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F9D867" w14:textId="5F2E44A3"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6bis</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sidRPr="00C437E8">
        <w:rPr>
          <w:rFonts w:ascii="Arial" w:eastAsia="MS Mincho" w:hAnsi="Arial" w:cs="Arial" w:hint="eastAsia"/>
          <w:b/>
          <w:sz w:val="24"/>
          <w:szCs w:val="24"/>
          <w:lang w:eastAsia="en-GB"/>
        </w:rPr>
        <w:t>5</w:t>
      </w:r>
      <w:r w:rsidR="00A6266E">
        <w:rPr>
          <w:rFonts w:ascii="Arial" w:eastAsia="MS Mincho" w:hAnsi="Arial" w:cs="Arial"/>
          <w:b/>
          <w:sz w:val="24"/>
          <w:szCs w:val="24"/>
          <w:lang w:eastAsia="en-GB"/>
        </w:rPr>
        <w:t>20099</w:t>
      </w:r>
    </w:p>
    <w:p w14:paraId="49EFD3EA" w14:textId="77777777" w:rsidR="001A55FC"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Pr="004E1196">
        <w:rPr>
          <w:rFonts w:ascii="Arial" w:eastAsia="MS Mincho" w:hAnsi="Arial" w:cs="Arial"/>
          <w:b/>
          <w:sz w:val="24"/>
          <w:szCs w:val="24"/>
          <w:lang w:eastAsia="en-GB"/>
        </w:rPr>
        <w:t>, 1</w:t>
      </w:r>
      <w:r>
        <w:rPr>
          <w:rFonts w:ascii="Arial" w:eastAsia="MS Mincho" w:hAnsi="Arial" w:cs="Arial"/>
          <w:b/>
          <w:sz w:val="24"/>
          <w:szCs w:val="24"/>
          <w:lang w:eastAsia="en-GB"/>
        </w:rPr>
        <w:t>7</w:t>
      </w:r>
      <w:r w:rsidRPr="004E1196">
        <w:rPr>
          <w:rFonts w:ascii="Arial" w:eastAsia="MS Mincho" w:hAnsi="Arial" w:cs="Arial"/>
          <w:b/>
          <w:sz w:val="24"/>
          <w:szCs w:val="24"/>
          <w:lang w:eastAsia="en-GB"/>
        </w:rPr>
        <w:t>th –</w:t>
      </w:r>
      <w:r>
        <w:rPr>
          <w:rFonts w:ascii="Arial" w:eastAsia="MS Mincho" w:hAnsi="Arial" w:cs="Arial"/>
          <w:b/>
          <w:sz w:val="24"/>
          <w:szCs w:val="24"/>
          <w:lang w:eastAsia="en-GB"/>
        </w:rPr>
        <w:t>21</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Pr="004E1196">
        <w:rPr>
          <w:rFonts w:ascii="Arial" w:eastAsia="MS Mincho" w:hAnsi="Arial" w:cs="Arial"/>
          <w:b/>
          <w:sz w:val="24"/>
          <w:szCs w:val="24"/>
          <w:lang w:eastAsia="en-GB"/>
        </w:rPr>
        <w:t>, 2025</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41918A4"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Further considerations on coexistence between A</w:t>
      </w:r>
      <w:r w:rsidR="008C4465">
        <w:rPr>
          <w:rFonts w:ascii="Arial" w:eastAsiaTheme="minorEastAsia" w:hAnsi="Arial" w:cs="Arial"/>
          <w:b/>
          <w:sz w:val="22"/>
          <w:szCs w:val="22"/>
          <w:lang w:eastAsia="zh-CN"/>
        </w:rPr>
        <w:t>-</w:t>
      </w:r>
      <w:r w:rsidR="00276D0D" w:rsidRPr="00276D0D">
        <w:rPr>
          <w:rFonts w:ascii="Arial" w:eastAsiaTheme="minorEastAsia" w:hAnsi="Arial" w:cs="Arial"/>
          <w:b/>
          <w:sz w:val="22"/>
          <w:szCs w:val="22"/>
          <w:lang w:eastAsia="zh-CN"/>
        </w:rPr>
        <w:t>IoT and NR in outdoor scenarios</w:t>
      </w:r>
    </w:p>
    <w:p w14:paraId="5F841E75" w14:textId="33E2E3DE"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6266E">
        <w:rPr>
          <w:rFonts w:ascii="Arial" w:eastAsiaTheme="minorEastAsia" w:hAnsi="Arial" w:cs="Arial"/>
          <w:b/>
          <w:sz w:val="22"/>
          <w:szCs w:val="22"/>
          <w:lang w:eastAsia="zh-CN"/>
        </w:rPr>
        <w:t>7.11.3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2D77328A"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16</w:t>
      </w:r>
      <w:r w:rsidR="00BD4CD0">
        <w:rPr>
          <w:rFonts w:hint="eastAsia"/>
          <w:lang w:eastAsia="zh-CN"/>
        </w:rPr>
        <w:t>bis</w:t>
      </w:r>
      <w:r w:rsidR="009C743B">
        <w:rPr>
          <w:lang w:eastAsia="zh-CN"/>
        </w:rPr>
        <w:t xml:space="preserve"> meeting, </w:t>
      </w:r>
      <w:r w:rsidR="00BD4CD0">
        <w:rPr>
          <w:rFonts w:hint="eastAsia"/>
          <w:lang w:eastAsia="zh-CN"/>
        </w:rPr>
        <w:t>s</w:t>
      </w:r>
      <w:r w:rsidR="00BD4CD0">
        <w:rPr>
          <w:lang w:eastAsia="zh-CN"/>
        </w:rPr>
        <w:t>ome agreements on co-existence assumptions were reached in [1], but there are still some issues need to be further discussed, in this contribution, we give our analysis on the open issues.</w:t>
      </w:r>
    </w:p>
    <w:p w14:paraId="235CF134" w14:textId="2517A68F" w:rsidR="00D95237" w:rsidRPr="00AF34E9" w:rsidRDefault="003A49FF" w:rsidP="00AF34E9">
      <w:pPr>
        <w:pStyle w:val="10"/>
        <w:numPr>
          <w:ilvl w:val="0"/>
          <w:numId w:val="4"/>
        </w:numPr>
        <w:ind w:left="0" w:firstLine="0"/>
        <w:jc w:val="both"/>
        <w:rPr>
          <w:sz w:val="28"/>
          <w:szCs w:val="28"/>
          <w:lang w:eastAsia="zh-CN"/>
        </w:rPr>
      </w:pPr>
      <w:r w:rsidRPr="003B4D3E">
        <w:rPr>
          <w:rFonts w:hint="eastAsia"/>
          <w:sz w:val="28"/>
          <w:szCs w:val="28"/>
        </w:rPr>
        <w:t>Discussion</w:t>
      </w:r>
    </w:p>
    <w:p w14:paraId="3F9E12C9" w14:textId="5E015080" w:rsidR="00D95237" w:rsidRPr="00886923" w:rsidRDefault="002B1EE6" w:rsidP="002B1EE6">
      <w:pPr>
        <w:pStyle w:val="2"/>
        <w:rPr>
          <w:lang w:eastAsia="zh-CN"/>
        </w:rPr>
      </w:pPr>
      <w:r>
        <w:rPr>
          <w:lang w:val="en-US" w:eastAsia="zh-CN"/>
        </w:rPr>
        <w:t xml:space="preserve">2.1 </w:t>
      </w:r>
      <w:r w:rsidR="00886923" w:rsidRPr="00886923">
        <w:rPr>
          <w:lang w:val="en-US" w:eastAsia="zh-CN"/>
        </w:rPr>
        <w:t>Output power for A-IoT reader for in-band operation</w:t>
      </w:r>
    </w:p>
    <w:p w14:paraId="65DA699B" w14:textId="35A7C107" w:rsidR="00352D64" w:rsidRDefault="00886923" w:rsidP="00AF34E9">
      <w:pPr>
        <w:snapToGrid w:val="0"/>
        <w:spacing w:afterLines="50" w:after="120"/>
        <w:jc w:val="both"/>
        <w:rPr>
          <w:lang w:val="en-US" w:eastAsia="zh-CN"/>
        </w:rPr>
      </w:pPr>
      <w:r>
        <w:rPr>
          <w:lang w:val="en-US" w:eastAsia="zh-CN"/>
        </w:rPr>
        <w:t>For in-band operation, it is very probably A-IoT will share hardware with NR, which means the power should also be shared between A-IoT and NR. If we assumed 10MHz BS with 46dBm total output power, th</w:t>
      </w:r>
      <w:r w:rsidR="00953CB9">
        <w:rPr>
          <w:lang w:val="en-US" w:eastAsia="zh-CN"/>
        </w:rPr>
        <w:t>e output power for 1RB is 29dBm.</w:t>
      </w:r>
      <w:r w:rsidR="00953CB9" w:rsidRPr="00953CB9">
        <w:rPr>
          <w:lang w:val="en-US" w:eastAsia="zh-CN"/>
        </w:rPr>
        <w:t xml:space="preserve"> </w:t>
      </w:r>
      <w:r w:rsidR="00953CB9">
        <w:rPr>
          <w:lang w:val="en-US" w:eastAsia="zh-CN"/>
        </w:rPr>
        <w:t xml:space="preserve">RB power boosting requirement should be discussed in WI stage and depend on the need, but </w:t>
      </w:r>
      <w:r>
        <w:rPr>
          <w:lang w:val="en-US" w:eastAsia="zh-CN"/>
        </w:rPr>
        <w:t xml:space="preserve">we </w:t>
      </w:r>
      <w:r w:rsidR="00953CB9">
        <w:rPr>
          <w:lang w:val="en-US" w:eastAsia="zh-CN"/>
        </w:rPr>
        <w:t xml:space="preserve">can still </w:t>
      </w:r>
      <w:r>
        <w:rPr>
          <w:lang w:val="en-US" w:eastAsia="zh-CN"/>
        </w:rPr>
        <w:t xml:space="preserve">assume A-IoT has the same RB power boosting capability </w:t>
      </w:r>
      <w:r w:rsidR="00953CB9">
        <w:rPr>
          <w:lang w:val="en-US" w:eastAsia="zh-CN"/>
        </w:rPr>
        <w:t xml:space="preserve">as NB-IoT and NR </w:t>
      </w:r>
      <w:r>
        <w:rPr>
          <w:lang w:val="en-US" w:eastAsia="zh-CN"/>
        </w:rPr>
        <w:t xml:space="preserve">which is +6dB, </w:t>
      </w:r>
      <w:r w:rsidR="00953CB9">
        <w:rPr>
          <w:lang w:val="en-US" w:eastAsia="zh-CN"/>
        </w:rPr>
        <w:t xml:space="preserve">then </w:t>
      </w:r>
      <w:r>
        <w:rPr>
          <w:lang w:val="en-US" w:eastAsia="zh-CN"/>
        </w:rPr>
        <w:t xml:space="preserve">the maximum output power for 1RB </w:t>
      </w:r>
      <w:r w:rsidR="00953CB9">
        <w:rPr>
          <w:lang w:val="en-US" w:eastAsia="zh-CN"/>
        </w:rPr>
        <w:t>can be reach to</w:t>
      </w:r>
      <w:r>
        <w:rPr>
          <w:lang w:val="en-US" w:eastAsia="zh-CN"/>
        </w:rPr>
        <w:t xml:space="preserve"> 35dBm, which is between the two values 38dBm and 33dBm of RAN1 link level assumption.</w:t>
      </w:r>
    </w:p>
    <w:p w14:paraId="14517CA2" w14:textId="4C8D84AA" w:rsidR="00886923" w:rsidRDefault="00886923" w:rsidP="00AF34E9">
      <w:pPr>
        <w:snapToGrid w:val="0"/>
        <w:spacing w:afterLines="50" w:after="120"/>
        <w:jc w:val="both"/>
        <w:rPr>
          <w:lang w:val="en-US" w:eastAsia="zh-CN"/>
        </w:rPr>
      </w:pPr>
      <w:r>
        <w:rPr>
          <w:lang w:val="en-US" w:eastAsia="zh-CN"/>
        </w:rPr>
        <w:t xml:space="preserve">In last RAN1 meeting, some companies submit the link level evaluation and the observations are quite similar that R2D coverage is sufficient to meet the </w:t>
      </w:r>
      <w:r w:rsidR="00953CB9">
        <w:rPr>
          <w:rFonts w:hint="eastAsia"/>
          <w:lang w:val="en-US" w:eastAsia="zh-CN"/>
        </w:rPr>
        <w:t>coverage</w:t>
      </w:r>
      <w:r w:rsidR="00953CB9">
        <w:rPr>
          <w:lang w:val="en-US" w:eastAsia="zh-CN"/>
        </w:rPr>
        <w:t xml:space="preserve"> </w:t>
      </w:r>
      <w:r>
        <w:rPr>
          <w:lang w:val="en-US" w:eastAsia="zh-CN"/>
        </w:rPr>
        <w:t>requirement in WID, but D2R coverage is not enough. Therefore, we think output power is not a big issue in the evaluation</w:t>
      </w:r>
      <w:r w:rsidR="00243E30">
        <w:rPr>
          <w:lang w:val="en-US" w:eastAsia="zh-CN"/>
        </w:rPr>
        <w:t>, we can assume either 29dBm or 35dBm for 1RB</w:t>
      </w:r>
      <w:r>
        <w:rPr>
          <w:lang w:val="en-US" w:eastAsia="zh-CN"/>
        </w:rPr>
        <w:t xml:space="preserve">. </w:t>
      </w:r>
      <w:r w:rsidR="00953CB9">
        <w:rPr>
          <w:lang w:val="en-US" w:eastAsia="zh-CN"/>
        </w:rPr>
        <w:t>B</w:t>
      </w:r>
      <w:r w:rsidR="00A9398C">
        <w:rPr>
          <w:lang w:val="en-US" w:eastAsia="zh-CN"/>
        </w:rPr>
        <w:t xml:space="preserve">ut </w:t>
      </w:r>
      <w:r w:rsidR="00243E30">
        <w:rPr>
          <w:lang w:val="en-US" w:eastAsia="zh-CN"/>
        </w:rPr>
        <w:t xml:space="preserve">for co-existence study, </w:t>
      </w:r>
      <w:r w:rsidR="00A9398C">
        <w:rPr>
          <w:lang w:val="en-US" w:eastAsia="zh-CN"/>
        </w:rPr>
        <w:t xml:space="preserve">as </w:t>
      </w:r>
      <w:r w:rsidR="00243E30">
        <w:rPr>
          <w:lang w:val="en-US" w:eastAsia="zh-CN"/>
        </w:rPr>
        <w:t xml:space="preserve">we focus on the interference issue, </w:t>
      </w:r>
      <w:r w:rsidR="00A9398C">
        <w:rPr>
          <w:lang w:val="en-US" w:eastAsia="zh-CN"/>
        </w:rPr>
        <w:t>so we propose to use 35dBm for 1RB in the simulation for interference stati</w:t>
      </w:r>
      <w:r w:rsidR="00953CB9">
        <w:rPr>
          <w:lang w:val="en-US" w:eastAsia="zh-CN"/>
        </w:rPr>
        <w:t>sti</w:t>
      </w:r>
      <w:r w:rsidR="00A9398C">
        <w:rPr>
          <w:lang w:val="en-US" w:eastAsia="zh-CN"/>
        </w:rPr>
        <w:t>cs</w:t>
      </w:r>
      <w:r w:rsidR="00FA33A6">
        <w:rPr>
          <w:lang w:val="en-US" w:eastAsia="zh-CN"/>
        </w:rPr>
        <w:t xml:space="preserve"> for in-band operation</w:t>
      </w:r>
      <w:r w:rsidR="00A9398C">
        <w:rPr>
          <w:lang w:val="en-US" w:eastAsia="zh-CN"/>
        </w:rPr>
        <w:t xml:space="preserve">. </w:t>
      </w:r>
    </w:p>
    <w:p w14:paraId="13A61387" w14:textId="40381AA0" w:rsidR="00886923" w:rsidRPr="002B7DF9" w:rsidRDefault="00FA33A6" w:rsidP="00AF34E9">
      <w:pPr>
        <w:snapToGrid w:val="0"/>
        <w:spacing w:afterLines="50" w:after="120"/>
        <w:jc w:val="both"/>
        <w:rPr>
          <w:b/>
          <w:lang w:val="en-US" w:eastAsia="zh-CN"/>
        </w:rPr>
      </w:pPr>
      <w:r w:rsidRPr="00FA33A6">
        <w:rPr>
          <w:rFonts w:hint="eastAsia"/>
          <w:b/>
          <w:lang w:eastAsia="zh-CN"/>
        </w:rPr>
        <w:t>Proposal</w:t>
      </w:r>
      <w:r w:rsidR="00691BD9">
        <w:rPr>
          <w:b/>
          <w:lang w:eastAsia="zh-CN"/>
        </w:rPr>
        <w:t xml:space="preserve"> 1</w:t>
      </w:r>
      <w:r w:rsidRPr="00FA33A6">
        <w:rPr>
          <w:rFonts w:hint="eastAsia"/>
          <w:b/>
          <w:lang w:eastAsia="zh-CN"/>
        </w:rPr>
        <w:t xml:space="preserve">: </w:t>
      </w:r>
      <w:r w:rsidRPr="00FA33A6">
        <w:rPr>
          <w:b/>
          <w:lang w:eastAsia="zh-CN"/>
        </w:rPr>
        <w:t xml:space="preserve">It is </w:t>
      </w:r>
      <w:r w:rsidRPr="00FA33A6">
        <w:rPr>
          <w:b/>
          <w:lang w:val="en-US" w:eastAsia="zh-CN"/>
        </w:rPr>
        <w:t xml:space="preserve">proposed to use 35dBm for 1RB in </w:t>
      </w:r>
      <w:r w:rsidR="00BB306D" w:rsidRPr="00691BD9">
        <w:rPr>
          <w:b/>
          <w:lang w:eastAsia="zh-CN"/>
        </w:rPr>
        <w:t>co-existence study</w:t>
      </w:r>
      <w:r w:rsidRPr="00FA33A6">
        <w:rPr>
          <w:b/>
          <w:lang w:val="en-US" w:eastAsia="zh-CN"/>
        </w:rPr>
        <w:t xml:space="preserve"> for interference </w:t>
      </w:r>
      <w:r w:rsidR="00953CB9" w:rsidRPr="00953CB9">
        <w:rPr>
          <w:b/>
          <w:lang w:val="en-US" w:eastAsia="zh-CN"/>
        </w:rPr>
        <w:t>statistics</w:t>
      </w:r>
      <w:r w:rsidRPr="00FA33A6">
        <w:rPr>
          <w:b/>
          <w:lang w:val="en-US" w:eastAsia="zh-CN"/>
        </w:rPr>
        <w:t xml:space="preserve"> for in-band operation</w:t>
      </w:r>
      <w:r w:rsidRPr="00FA33A6">
        <w:rPr>
          <w:rFonts w:hint="eastAsia"/>
          <w:b/>
          <w:bCs/>
          <w:lang w:val="en-US" w:eastAsia="zh-CN"/>
        </w:rPr>
        <w:t>.</w:t>
      </w:r>
    </w:p>
    <w:p w14:paraId="7E82383B" w14:textId="7F4184ED" w:rsidR="00886923" w:rsidRPr="002B1EE6" w:rsidRDefault="002B1EE6" w:rsidP="002B1EE6">
      <w:pPr>
        <w:pStyle w:val="2"/>
        <w:rPr>
          <w:lang w:val="en-US" w:eastAsia="zh-CN"/>
        </w:rPr>
      </w:pPr>
      <w:r>
        <w:rPr>
          <w:lang w:val="en-US" w:eastAsia="zh-CN"/>
        </w:rPr>
        <w:t xml:space="preserve">2.2 </w:t>
      </w:r>
      <w:r w:rsidR="00036D06" w:rsidRPr="002B1EE6">
        <w:rPr>
          <w:rFonts w:hint="eastAsia"/>
          <w:lang w:val="en-US" w:eastAsia="zh-CN"/>
        </w:rPr>
        <w:t>S</w:t>
      </w:r>
      <w:r w:rsidR="00036D06" w:rsidRPr="002B1EE6">
        <w:rPr>
          <w:lang w:val="en-US" w:eastAsia="zh-CN"/>
        </w:rPr>
        <w:t>NR from LLS</w:t>
      </w:r>
    </w:p>
    <w:p w14:paraId="3B4C01EB" w14:textId="7AA1BD1F" w:rsidR="00036D06" w:rsidRPr="00036D06" w:rsidRDefault="00036D06" w:rsidP="00886923">
      <w:pPr>
        <w:rPr>
          <w:b/>
          <w:sz w:val="21"/>
          <w:u w:val="single"/>
          <w:lang w:eastAsia="zh-CN"/>
        </w:rPr>
      </w:pPr>
      <w:r>
        <w:rPr>
          <w:lang w:val="en-US" w:eastAsia="zh-CN"/>
        </w:rPr>
        <w:t>In [1], for performance metric used in coexistence simulation, there are two options listed as below.</w:t>
      </w:r>
    </w:p>
    <w:tbl>
      <w:tblPr>
        <w:tblStyle w:val="aff0"/>
        <w:tblW w:w="0" w:type="auto"/>
        <w:tblLook w:val="04A0" w:firstRow="1" w:lastRow="0" w:firstColumn="1" w:lastColumn="0" w:noHBand="0" w:noVBand="1"/>
      </w:tblPr>
      <w:tblGrid>
        <w:gridCol w:w="9629"/>
      </w:tblGrid>
      <w:tr w:rsidR="00886923" w14:paraId="11F392A9" w14:textId="77777777" w:rsidTr="003C00EC">
        <w:tc>
          <w:tcPr>
            <w:tcW w:w="9629" w:type="dxa"/>
          </w:tcPr>
          <w:p w14:paraId="51B485AA" w14:textId="77777777" w:rsidR="00886923" w:rsidRDefault="00886923" w:rsidP="00886923">
            <w:pPr>
              <w:spacing w:after="120"/>
              <w:rPr>
                <w:b/>
                <w:bCs/>
                <w:color w:val="0070C0"/>
                <w:szCs w:val="24"/>
                <w:lang w:val="en-US" w:eastAsia="zh-CN"/>
              </w:rPr>
            </w:pPr>
            <w:bookmarkStart w:id="2" w:name="_Hlk211610711"/>
            <w:r>
              <w:rPr>
                <w:b/>
                <w:bCs/>
                <w:color w:val="0070C0"/>
                <w:szCs w:val="24"/>
                <w:lang w:val="en-US" w:eastAsia="zh-CN"/>
              </w:rPr>
              <w:t>Issue 3-1: performance metric</w:t>
            </w:r>
          </w:p>
          <w:p w14:paraId="1578AAD2" w14:textId="77777777" w:rsidR="00886923" w:rsidRDefault="00886923" w:rsidP="00886923">
            <w:pPr>
              <w:spacing w:after="120"/>
              <w:rPr>
                <w:rFonts w:eastAsia="Malgun Gothic"/>
                <w:b/>
                <w:bCs/>
                <w:color w:val="000000" w:themeColor="text1"/>
                <w:szCs w:val="24"/>
                <w:lang w:val="en-US" w:eastAsia="ko-KR"/>
              </w:rPr>
            </w:pPr>
            <w:r>
              <w:rPr>
                <w:rFonts w:eastAsia="Malgun Gothic"/>
                <w:b/>
                <w:bCs/>
                <w:color w:val="000000" w:themeColor="text1"/>
                <w:szCs w:val="24"/>
                <w:lang w:val="en-US" w:eastAsia="ko-KR"/>
              </w:rPr>
              <w:t>Agreement:</w:t>
            </w:r>
          </w:p>
          <w:p w14:paraId="513DE885" w14:textId="77777777" w:rsidR="00886923" w:rsidRDefault="00886923" w:rsidP="00886923">
            <w:pPr>
              <w:pStyle w:val="aff2"/>
              <w:widowControl/>
              <w:numPr>
                <w:ilvl w:val="0"/>
                <w:numId w:val="21"/>
              </w:numPr>
              <w:overflowPunct w:val="0"/>
              <w:autoSpaceDE w:val="0"/>
              <w:autoSpaceDN w:val="0"/>
              <w:adjustRightInd w:val="0"/>
              <w:spacing w:before="0" w:after="120" w:line="240" w:lineRule="auto"/>
              <w:ind w:firstLineChars="0"/>
              <w:jc w:val="left"/>
              <w:rPr>
                <w:color w:val="000000" w:themeColor="text1"/>
              </w:rPr>
            </w:pPr>
            <w:r>
              <w:rPr>
                <w:color w:val="000000" w:themeColor="text1"/>
              </w:rPr>
              <w:t>For calibration purpose, consider coupling loss, SINR with ACI, and SINR without ACI</w:t>
            </w:r>
          </w:p>
          <w:p w14:paraId="4F0E12ED" w14:textId="77777777" w:rsidR="00886923" w:rsidRDefault="00886923" w:rsidP="00886923">
            <w:pPr>
              <w:pStyle w:val="aff2"/>
              <w:widowControl/>
              <w:numPr>
                <w:ilvl w:val="0"/>
                <w:numId w:val="21"/>
              </w:numPr>
              <w:overflowPunct w:val="0"/>
              <w:autoSpaceDE w:val="0"/>
              <w:autoSpaceDN w:val="0"/>
              <w:adjustRightInd w:val="0"/>
              <w:spacing w:before="0" w:after="120" w:line="240" w:lineRule="auto"/>
              <w:ind w:firstLineChars="0"/>
              <w:jc w:val="left"/>
              <w:rPr>
                <w:color w:val="000000" w:themeColor="text1"/>
              </w:rPr>
            </w:pPr>
            <w:r>
              <w:rPr>
                <w:color w:val="000000" w:themeColor="text1"/>
              </w:rPr>
              <w:t xml:space="preserve">For formal coexistence simulation, </w:t>
            </w:r>
          </w:p>
          <w:p w14:paraId="69F8FB6A" w14:textId="77777777" w:rsidR="00886923" w:rsidRDefault="00886923" w:rsidP="00886923">
            <w:pPr>
              <w:pStyle w:val="aff2"/>
              <w:widowControl/>
              <w:numPr>
                <w:ilvl w:val="1"/>
                <w:numId w:val="21"/>
              </w:numPr>
              <w:overflowPunct w:val="0"/>
              <w:autoSpaceDE w:val="0"/>
              <w:autoSpaceDN w:val="0"/>
              <w:adjustRightInd w:val="0"/>
              <w:spacing w:before="0" w:after="120" w:line="240" w:lineRule="auto"/>
              <w:ind w:firstLineChars="0"/>
              <w:jc w:val="left"/>
              <w:rPr>
                <w:color w:val="000000" w:themeColor="text1"/>
              </w:rPr>
            </w:pPr>
            <w:r>
              <w:rPr>
                <w:color w:val="000000" w:themeColor="text1"/>
              </w:rPr>
              <w:t>Option 1: Use SINR degradation of [1dB]</w:t>
            </w:r>
          </w:p>
          <w:p w14:paraId="50EC3D2C" w14:textId="405141C6" w:rsidR="00886923" w:rsidRPr="00886923" w:rsidRDefault="00886923" w:rsidP="003C00EC">
            <w:pPr>
              <w:pStyle w:val="aff2"/>
              <w:widowControl/>
              <w:numPr>
                <w:ilvl w:val="1"/>
                <w:numId w:val="21"/>
              </w:numPr>
              <w:overflowPunct w:val="0"/>
              <w:autoSpaceDE w:val="0"/>
              <w:autoSpaceDN w:val="0"/>
              <w:adjustRightInd w:val="0"/>
              <w:spacing w:before="0" w:after="120" w:line="240" w:lineRule="auto"/>
              <w:ind w:firstLineChars="0"/>
              <w:jc w:val="left"/>
              <w:rPr>
                <w:color w:val="000000" w:themeColor="text1"/>
              </w:rPr>
            </w:pPr>
            <w:r>
              <w:rPr>
                <w:color w:val="000000" w:themeColor="text1"/>
              </w:rPr>
              <w:t xml:space="preserve">Option 2: Use SNR from LLS </w:t>
            </w:r>
            <w:bookmarkEnd w:id="2"/>
          </w:p>
        </w:tc>
      </w:tr>
    </w:tbl>
    <w:p w14:paraId="484E106C" w14:textId="29E13930" w:rsidR="00886923" w:rsidRDefault="00886923" w:rsidP="00886923">
      <w:pPr>
        <w:rPr>
          <w:lang w:eastAsia="zh-CN"/>
        </w:rPr>
      </w:pPr>
    </w:p>
    <w:p w14:paraId="405BA1B5" w14:textId="71E63AAF" w:rsidR="00036D06" w:rsidRPr="003B5E32" w:rsidRDefault="00036D06" w:rsidP="00886923">
      <w:pPr>
        <w:rPr>
          <w:lang w:eastAsia="zh-CN"/>
        </w:rPr>
      </w:pPr>
      <w:r>
        <w:rPr>
          <w:lang w:eastAsia="zh-CN"/>
        </w:rPr>
        <w:t xml:space="preserve">For option 2, SNR from link level simulation needs to be considered in co-existence simulation. </w:t>
      </w:r>
      <w:r>
        <w:rPr>
          <w:rFonts w:hint="eastAsia"/>
          <w:lang w:eastAsia="zh-CN"/>
        </w:rPr>
        <w:t>Here</w:t>
      </w:r>
      <w:r>
        <w:rPr>
          <w:lang w:eastAsia="zh-CN"/>
        </w:rPr>
        <w:t xml:space="preserve"> </w:t>
      </w:r>
      <w:r>
        <w:rPr>
          <w:rFonts w:hint="eastAsia"/>
          <w:lang w:eastAsia="zh-CN"/>
        </w:rPr>
        <w:t>w</w:t>
      </w:r>
      <w:r>
        <w:rPr>
          <w:lang w:eastAsia="zh-CN"/>
        </w:rPr>
        <w:t xml:space="preserve">e provide our </w:t>
      </w:r>
      <w:r w:rsidRPr="003B5E32">
        <w:rPr>
          <w:lang w:eastAsia="zh-CN"/>
        </w:rPr>
        <w:t xml:space="preserve">company </w:t>
      </w:r>
      <w:r w:rsidRPr="003B5E32">
        <w:rPr>
          <w:rFonts w:hint="eastAsia"/>
          <w:lang w:eastAsia="zh-CN"/>
        </w:rPr>
        <w:t>LLS</w:t>
      </w:r>
      <w:r w:rsidRPr="003B5E32">
        <w:rPr>
          <w:lang w:eastAsia="zh-CN"/>
        </w:rPr>
        <w:t xml:space="preserve"> results as below which are also align with our RAN1 contribution [2].</w:t>
      </w:r>
    </w:p>
    <w:p w14:paraId="07D8605C" w14:textId="045150CB" w:rsidR="004F3886" w:rsidRPr="003B5E32" w:rsidRDefault="00036D06" w:rsidP="00E423CD">
      <w:pPr>
        <w:pStyle w:val="afc"/>
        <w:spacing w:beforeLines="50" w:before="120"/>
        <w:rPr>
          <w:rFonts w:eastAsiaTheme="minorEastAsia"/>
          <w:lang w:eastAsia="zh-CN"/>
        </w:rPr>
      </w:pPr>
      <w:r w:rsidRPr="003B5E32">
        <w:rPr>
          <w:rFonts w:eastAsiaTheme="minorEastAsia"/>
          <w:lang w:eastAsia="zh-CN"/>
        </w:rPr>
        <w:t xml:space="preserve">The link performances </w:t>
      </w:r>
      <w:r w:rsidR="003B5E32" w:rsidRPr="003B5E32">
        <w:rPr>
          <w:rFonts w:eastAsiaTheme="minorEastAsia"/>
          <w:lang w:eastAsia="zh-CN"/>
        </w:rPr>
        <w:t>simulation assumption is as in Table 1 and the results</w:t>
      </w:r>
      <w:r w:rsidRPr="003B5E32">
        <w:rPr>
          <w:rFonts w:eastAsiaTheme="minorEastAsia"/>
          <w:lang w:eastAsia="zh-CN"/>
        </w:rPr>
        <w:t xml:space="preserve"> are shown in </w:t>
      </w:r>
      <w:r w:rsidRPr="003B5E32">
        <w:rPr>
          <w:rFonts w:eastAsiaTheme="minorEastAsia"/>
          <w:lang w:eastAsia="zh-CN"/>
        </w:rPr>
        <w:fldChar w:fldCharType="begin"/>
      </w:r>
      <w:r w:rsidRPr="003B5E32">
        <w:rPr>
          <w:rFonts w:eastAsiaTheme="minorEastAsia"/>
          <w:lang w:eastAsia="zh-CN"/>
        </w:rPr>
        <w:instrText xml:space="preserve"> REF _Ref205797577 \h  \* MERGEFORMAT </w:instrText>
      </w:r>
      <w:r w:rsidRPr="003B5E32">
        <w:rPr>
          <w:rFonts w:eastAsiaTheme="minorEastAsia"/>
          <w:lang w:eastAsia="zh-CN"/>
        </w:rPr>
      </w:r>
      <w:r w:rsidRPr="003B5E32">
        <w:rPr>
          <w:rFonts w:eastAsiaTheme="minorEastAsia"/>
          <w:lang w:eastAsia="zh-CN"/>
        </w:rPr>
        <w:fldChar w:fldCharType="separate"/>
      </w:r>
      <w:r w:rsidRPr="003B5E32">
        <w:t>Figure 1</w:t>
      </w:r>
      <w:r w:rsidRPr="003B5E32">
        <w:rPr>
          <w:rFonts w:eastAsiaTheme="minorEastAsia"/>
          <w:lang w:eastAsia="zh-CN"/>
        </w:rPr>
        <w:fldChar w:fldCharType="end"/>
      </w:r>
      <w:r w:rsidRPr="003B5E32">
        <w:rPr>
          <w:rFonts w:eastAsiaTheme="minorEastAsia"/>
          <w:lang w:eastAsia="zh-CN"/>
        </w:rPr>
        <w:t>.</w:t>
      </w:r>
    </w:p>
    <w:p w14:paraId="3D0DE0AD" w14:textId="7CEE9B71" w:rsidR="00E423CD" w:rsidRPr="00E423CD" w:rsidRDefault="00E423CD" w:rsidP="003B5E32">
      <w:pPr>
        <w:pStyle w:val="afc"/>
        <w:spacing w:beforeLines="50" w:before="120"/>
        <w:jc w:val="center"/>
        <w:rPr>
          <w:rFonts w:eastAsiaTheme="minorEastAsia"/>
          <w:highlight w:val="yellow"/>
          <w:lang w:eastAsia="zh-CN"/>
        </w:rPr>
      </w:pPr>
      <w:r w:rsidRPr="008D3569">
        <w:rPr>
          <w:b/>
        </w:rPr>
        <w:t xml:space="preserve">Table </w:t>
      </w:r>
      <w:r>
        <w:rPr>
          <w:b/>
        </w:rPr>
        <w:t>1</w:t>
      </w:r>
      <w:r w:rsidRPr="008D3569">
        <w:rPr>
          <w:rFonts w:eastAsia="等线"/>
          <w:b/>
        </w:rPr>
        <w:t xml:space="preserve"> </w:t>
      </w:r>
      <w:r w:rsidRPr="00E423CD">
        <w:rPr>
          <w:rFonts w:eastAsia="等线"/>
          <w:b/>
        </w:rPr>
        <w:t xml:space="preserve">Link performance </w:t>
      </w:r>
      <w:r>
        <w:rPr>
          <w:rFonts w:eastAsia="等线"/>
          <w:b/>
          <w:bCs/>
        </w:rPr>
        <w:t>simulation assumptions</w:t>
      </w:r>
    </w:p>
    <w:tbl>
      <w:tblPr>
        <w:tblW w:w="69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31"/>
        <w:gridCol w:w="2378"/>
        <w:gridCol w:w="3531"/>
      </w:tblGrid>
      <w:tr w:rsidR="004F3886" w:rsidRPr="00A4023A" w14:paraId="1B7BED9D" w14:textId="77777777" w:rsidTr="00EE7D3D">
        <w:trPr>
          <w:trHeight w:val="20"/>
          <w:jc w:val="center"/>
        </w:trPr>
        <w:tc>
          <w:tcPr>
            <w:tcW w:w="3409" w:type="dxa"/>
            <w:gridSpan w:val="2"/>
            <w:shd w:val="clear" w:color="auto" w:fill="D9D9D9" w:themeFill="background1" w:themeFillShade="D9"/>
          </w:tcPr>
          <w:p w14:paraId="12F55A48" w14:textId="77777777" w:rsidR="004F3886" w:rsidRPr="00A4023A" w:rsidRDefault="004F3886" w:rsidP="00EE7D3D">
            <w:pPr>
              <w:snapToGrid w:val="0"/>
              <w:spacing w:before="100" w:beforeAutospacing="1"/>
              <w:jc w:val="center"/>
              <w:rPr>
                <w:b/>
              </w:rPr>
            </w:pPr>
            <w:r w:rsidRPr="00A4023A">
              <w:rPr>
                <w:b/>
              </w:rPr>
              <w:t>Parameters</w:t>
            </w:r>
          </w:p>
        </w:tc>
        <w:tc>
          <w:tcPr>
            <w:tcW w:w="3531" w:type="dxa"/>
            <w:shd w:val="clear" w:color="auto" w:fill="D9D9D9" w:themeFill="background1" w:themeFillShade="D9"/>
            <w:tcMar>
              <w:top w:w="54" w:type="dxa"/>
              <w:left w:w="108" w:type="dxa"/>
              <w:bottom w:w="54" w:type="dxa"/>
              <w:right w:w="108" w:type="dxa"/>
            </w:tcMar>
          </w:tcPr>
          <w:p w14:paraId="699530BF" w14:textId="77777777" w:rsidR="004F3886" w:rsidRPr="00A4023A" w:rsidRDefault="004F3886" w:rsidP="00EE7D3D">
            <w:pPr>
              <w:snapToGrid w:val="0"/>
              <w:spacing w:before="100" w:beforeAutospacing="1"/>
              <w:jc w:val="center"/>
              <w:rPr>
                <w:b/>
              </w:rPr>
            </w:pPr>
            <w:r w:rsidRPr="00A4023A">
              <w:rPr>
                <w:b/>
                <w:bCs/>
              </w:rPr>
              <w:t>Assumptions</w:t>
            </w:r>
          </w:p>
        </w:tc>
      </w:tr>
      <w:tr w:rsidR="004F3886" w:rsidRPr="00A4023A" w14:paraId="61B1FBE7" w14:textId="77777777" w:rsidTr="00EE7D3D">
        <w:trPr>
          <w:trHeight w:val="20"/>
          <w:jc w:val="center"/>
        </w:trPr>
        <w:tc>
          <w:tcPr>
            <w:tcW w:w="1031" w:type="dxa"/>
            <w:vMerge w:val="restart"/>
            <w:vAlign w:val="center"/>
          </w:tcPr>
          <w:p w14:paraId="7C575023" w14:textId="77777777" w:rsidR="004F3886" w:rsidRPr="00A4023A" w:rsidRDefault="004F3886" w:rsidP="00EE7D3D">
            <w:pPr>
              <w:snapToGrid w:val="0"/>
              <w:spacing w:before="100" w:beforeAutospacing="1"/>
              <w:jc w:val="center"/>
            </w:pPr>
            <w:r w:rsidRPr="00A4023A">
              <w:t>R2D/D2R common parameters</w:t>
            </w:r>
          </w:p>
        </w:tc>
        <w:tc>
          <w:tcPr>
            <w:tcW w:w="2378" w:type="dxa"/>
            <w:tcMar>
              <w:top w:w="54" w:type="dxa"/>
              <w:left w:w="108" w:type="dxa"/>
              <w:bottom w:w="54" w:type="dxa"/>
              <w:right w:w="108" w:type="dxa"/>
            </w:tcMar>
          </w:tcPr>
          <w:p w14:paraId="3CAA4015" w14:textId="77777777" w:rsidR="004F3886" w:rsidRPr="00A4023A" w:rsidRDefault="004F3886" w:rsidP="00EE7D3D">
            <w:pPr>
              <w:snapToGrid w:val="0"/>
              <w:spacing w:before="100" w:beforeAutospacing="1"/>
              <w:rPr>
                <w:b/>
              </w:rPr>
            </w:pPr>
            <w:r w:rsidRPr="00A4023A">
              <w:t>Carrier frequency</w:t>
            </w:r>
          </w:p>
        </w:tc>
        <w:tc>
          <w:tcPr>
            <w:tcW w:w="3531" w:type="dxa"/>
            <w:tcMar>
              <w:top w:w="54" w:type="dxa"/>
              <w:left w:w="108" w:type="dxa"/>
              <w:bottom w:w="54" w:type="dxa"/>
              <w:right w:w="108" w:type="dxa"/>
            </w:tcMar>
          </w:tcPr>
          <w:p w14:paraId="6A6938B9" w14:textId="77777777" w:rsidR="004F3886" w:rsidRPr="00A4023A" w:rsidRDefault="004F3886" w:rsidP="00EE7D3D">
            <w:pPr>
              <w:keepNext/>
              <w:keepLines/>
              <w:tabs>
                <w:tab w:val="right" w:leader="dot" w:pos="9639"/>
              </w:tabs>
              <w:snapToGrid w:val="0"/>
              <w:ind w:left="1418" w:right="425" w:hangingChars="709" w:hanging="1418"/>
              <w:rPr>
                <w:b/>
              </w:rPr>
            </w:pPr>
            <w:r w:rsidRPr="00A4023A">
              <w:t>900MHz</w:t>
            </w:r>
          </w:p>
        </w:tc>
      </w:tr>
      <w:tr w:rsidR="004F3886" w:rsidRPr="00A4023A" w14:paraId="53045198" w14:textId="77777777" w:rsidTr="00EE7D3D">
        <w:trPr>
          <w:trHeight w:val="20"/>
          <w:jc w:val="center"/>
        </w:trPr>
        <w:tc>
          <w:tcPr>
            <w:tcW w:w="1031" w:type="dxa"/>
            <w:vMerge/>
          </w:tcPr>
          <w:p w14:paraId="0419BFF0"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6AE506B1" w14:textId="77777777" w:rsidR="004F3886" w:rsidRPr="00A4023A" w:rsidRDefault="004F3886" w:rsidP="00EE7D3D">
            <w:pPr>
              <w:snapToGrid w:val="0"/>
              <w:spacing w:before="100" w:beforeAutospacing="1"/>
            </w:pPr>
            <w:r w:rsidRPr="00A4023A">
              <w:t>Information bit length</w:t>
            </w:r>
          </w:p>
        </w:tc>
        <w:tc>
          <w:tcPr>
            <w:tcW w:w="3531" w:type="dxa"/>
            <w:tcMar>
              <w:top w:w="54" w:type="dxa"/>
              <w:left w:w="108" w:type="dxa"/>
              <w:bottom w:w="54" w:type="dxa"/>
              <w:right w:w="108" w:type="dxa"/>
            </w:tcMar>
          </w:tcPr>
          <w:p w14:paraId="6F3EB074" w14:textId="77777777" w:rsidR="004F3886" w:rsidRPr="00A4023A" w:rsidRDefault="004F3886" w:rsidP="00EE7D3D">
            <w:pPr>
              <w:snapToGrid w:val="0"/>
              <w:spacing w:before="100" w:beforeAutospacing="1"/>
            </w:pPr>
            <w:r w:rsidRPr="00A4023A">
              <w:t>96bits</w:t>
            </w:r>
          </w:p>
        </w:tc>
      </w:tr>
      <w:tr w:rsidR="004F3886" w:rsidRPr="00A4023A" w14:paraId="1C00D70F" w14:textId="77777777" w:rsidTr="00EE7D3D">
        <w:trPr>
          <w:trHeight w:val="20"/>
          <w:jc w:val="center"/>
        </w:trPr>
        <w:tc>
          <w:tcPr>
            <w:tcW w:w="1031" w:type="dxa"/>
            <w:vMerge/>
          </w:tcPr>
          <w:p w14:paraId="67BB0D02"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0DEEE8EF" w14:textId="77777777" w:rsidR="004F3886" w:rsidRPr="00A4023A" w:rsidRDefault="004F3886" w:rsidP="00EE7D3D">
            <w:pPr>
              <w:snapToGrid w:val="0"/>
              <w:spacing w:before="100" w:beforeAutospacing="1"/>
            </w:pPr>
            <w:r w:rsidRPr="00A4023A">
              <w:t>Sampling frequency</w:t>
            </w:r>
          </w:p>
        </w:tc>
        <w:tc>
          <w:tcPr>
            <w:tcW w:w="3531" w:type="dxa"/>
            <w:tcMar>
              <w:top w:w="54" w:type="dxa"/>
              <w:left w:w="108" w:type="dxa"/>
              <w:bottom w:w="54" w:type="dxa"/>
              <w:right w:w="108" w:type="dxa"/>
            </w:tcMar>
          </w:tcPr>
          <w:p w14:paraId="216ADF2F" w14:textId="77777777" w:rsidR="004F3886" w:rsidRPr="00A4023A" w:rsidRDefault="004F3886" w:rsidP="00EE7D3D">
            <w:pPr>
              <w:keepNext/>
              <w:keepLines/>
              <w:snapToGrid w:val="0"/>
              <w:spacing w:before="100" w:beforeAutospacing="1"/>
              <w:ind w:right="425"/>
            </w:pPr>
            <w:r w:rsidRPr="00A4023A">
              <w:t>2.88MHz</w:t>
            </w:r>
          </w:p>
        </w:tc>
      </w:tr>
      <w:tr w:rsidR="004F3886" w:rsidRPr="00A4023A" w14:paraId="5DADB2B0" w14:textId="77777777" w:rsidTr="00EE7D3D">
        <w:trPr>
          <w:trHeight w:val="20"/>
          <w:jc w:val="center"/>
        </w:trPr>
        <w:tc>
          <w:tcPr>
            <w:tcW w:w="1031" w:type="dxa"/>
            <w:vMerge/>
          </w:tcPr>
          <w:p w14:paraId="67470AC7"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2B755434" w14:textId="77777777" w:rsidR="004F3886" w:rsidRPr="00A4023A" w:rsidRDefault="004F3886" w:rsidP="00EE7D3D">
            <w:pPr>
              <w:snapToGrid w:val="0"/>
              <w:spacing w:before="100" w:beforeAutospacing="1"/>
            </w:pPr>
            <w:r w:rsidRPr="00A4023A">
              <w:t>SFO</w:t>
            </w:r>
          </w:p>
        </w:tc>
        <w:tc>
          <w:tcPr>
            <w:tcW w:w="3531" w:type="dxa"/>
            <w:tcMar>
              <w:top w:w="54" w:type="dxa"/>
              <w:left w:w="108" w:type="dxa"/>
              <w:bottom w:w="54" w:type="dxa"/>
              <w:right w:w="108" w:type="dxa"/>
            </w:tcMar>
          </w:tcPr>
          <w:p w14:paraId="4F2C158C" w14:textId="77777777" w:rsidR="004F3886" w:rsidRPr="00A4023A" w:rsidRDefault="004F3886" w:rsidP="004F3886">
            <w:pPr>
              <w:pStyle w:val="aff2"/>
              <w:keepNext/>
              <w:keepLines/>
              <w:numPr>
                <w:ilvl w:val="0"/>
                <w:numId w:val="24"/>
              </w:numPr>
              <w:snapToGrid w:val="0"/>
              <w:spacing w:before="100" w:beforeAutospacing="1" w:line="240" w:lineRule="auto"/>
              <w:ind w:right="425" w:firstLineChars="0"/>
            </w:pPr>
            <w:r w:rsidRPr="00A4023A">
              <w:t>Device 2b: 1000ppm</w:t>
            </w:r>
          </w:p>
          <w:p w14:paraId="694380B6" w14:textId="77777777" w:rsidR="004F3886" w:rsidRPr="00A4023A" w:rsidRDefault="004F3886" w:rsidP="004F3886">
            <w:pPr>
              <w:pStyle w:val="aff2"/>
              <w:keepNext/>
              <w:keepLines/>
              <w:numPr>
                <w:ilvl w:val="0"/>
                <w:numId w:val="24"/>
              </w:numPr>
              <w:snapToGrid w:val="0"/>
              <w:spacing w:before="100" w:beforeAutospacing="1" w:line="240" w:lineRule="auto"/>
              <w:ind w:right="425" w:firstLineChars="0"/>
            </w:pPr>
            <w:r w:rsidRPr="00A4023A">
              <w:t>Device C: 10ppm</w:t>
            </w:r>
          </w:p>
        </w:tc>
      </w:tr>
      <w:tr w:rsidR="004F3886" w:rsidRPr="00A4023A" w14:paraId="283AB753" w14:textId="77777777" w:rsidTr="00EE7D3D">
        <w:trPr>
          <w:trHeight w:val="20"/>
          <w:jc w:val="center"/>
        </w:trPr>
        <w:tc>
          <w:tcPr>
            <w:tcW w:w="1031" w:type="dxa"/>
            <w:vMerge/>
          </w:tcPr>
          <w:p w14:paraId="6BACEB58"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63CD6DE7" w14:textId="77777777" w:rsidR="004F3886" w:rsidRPr="00A4023A" w:rsidRDefault="004F3886" w:rsidP="00EE7D3D">
            <w:pPr>
              <w:snapToGrid w:val="0"/>
              <w:spacing w:before="100" w:beforeAutospacing="1"/>
            </w:pPr>
            <w:r w:rsidRPr="00A4023A">
              <w:t>CFO</w:t>
            </w:r>
          </w:p>
        </w:tc>
        <w:tc>
          <w:tcPr>
            <w:tcW w:w="3531" w:type="dxa"/>
            <w:tcMar>
              <w:top w:w="54" w:type="dxa"/>
              <w:left w:w="108" w:type="dxa"/>
              <w:bottom w:w="54" w:type="dxa"/>
              <w:right w:w="108" w:type="dxa"/>
            </w:tcMar>
          </w:tcPr>
          <w:p w14:paraId="5AFE1627" w14:textId="77777777" w:rsidR="004F3886" w:rsidRPr="00A4023A" w:rsidRDefault="004F3886" w:rsidP="004F3886">
            <w:pPr>
              <w:pStyle w:val="aff2"/>
              <w:keepNext/>
              <w:keepLines/>
              <w:numPr>
                <w:ilvl w:val="0"/>
                <w:numId w:val="24"/>
              </w:numPr>
              <w:snapToGrid w:val="0"/>
              <w:spacing w:before="100" w:beforeAutospacing="1" w:line="240" w:lineRule="auto"/>
              <w:ind w:right="425" w:firstLineChars="0"/>
            </w:pPr>
            <w:r w:rsidRPr="00A4023A">
              <w:t>Device 2b: 100ppm</w:t>
            </w:r>
          </w:p>
          <w:p w14:paraId="60A4AAD6" w14:textId="77777777" w:rsidR="004F3886" w:rsidRPr="00A4023A" w:rsidRDefault="004F3886" w:rsidP="004F3886">
            <w:pPr>
              <w:pStyle w:val="aff2"/>
              <w:keepNext/>
              <w:keepLines/>
              <w:numPr>
                <w:ilvl w:val="0"/>
                <w:numId w:val="24"/>
              </w:numPr>
              <w:snapToGrid w:val="0"/>
              <w:spacing w:before="100" w:beforeAutospacing="1" w:line="240" w:lineRule="auto"/>
              <w:ind w:right="425" w:firstLineChars="0"/>
            </w:pPr>
            <w:r w:rsidRPr="00A4023A">
              <w:t>Device C: 10ppm</w:t>
            </w:r>
          </w:p>
        </w:tc>
      </w:tr>
      <w:tr w:rsidR="004F3886" w:rsidRPr="00A4023A" w14:paraId="34D5F014" w14:textId="77777777" w:rsidTr="00EE7D3D">
        <w:trPr>
          <w:trHeight w:val="20"/>
          <w:jc w:val="center"/>
        </w:trPr>
        <w:tc>
          <w:tcPr>
            <w:tcW w:w="1031" w:type="dxa"/>
            <w:vMerge/>
          </w:tcPr>
          <w:p w14:paraId="6F97ADFC"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28FA9DA6" w14:textId="77777777" w:rsidR="004F3886" w:rsidRPr="00A4023A" w:rsidRDefault="004F3886" w:rsidP="00EE7D3D">
            <w:pPr>
              <w:snapToGrid w:val="0"/>
              <w:spacing w:before="100" w:beforeAutospacing="1"/>
            </w:pPr>
            <w:r w:rsidRPr="00A4023A">
              <w:t>Channel</w:t>
            </w:r>
          </w:p>
        </w:tc>
        <w:tc>
          <w:tcPr>
            <w:tcW w:w="3531" w:type="dxa"/>
            <w:tcMar>
              <w:top w:w="54" w:type="dxa"/>
              <w:left w:w="108" w:type="dxa"/>
              <w:bottom w:w="54" w:type="dxa"/>
              <w:right w:w="108" w:type="dxa"/>
            </w:tcMar>
          </w:tcPr>
          <w:p w14:paraId="317EC1F2" w14:textId="77777777" w:rsidR="004F3886" w:rsidRPr="00A4023A" w:rsidRDefault="004F3886" w:rsidP="004F3886">
            <w:pPr>
              <w:widowControl w:val="0"/>
              <w:numPr>
                <w:ilvl w:val="0"/>
                <w:numId w:val="22"/>
              </w:numPr>
              <w:snapToGrid w:val="0"/>
              <w:spacing w:before="100" w:beforeAutospacing="1" w:after="0"/>
              <w:rPr>
                <w:b/>
              </w:rPr>
            </w:pPr>
            <w:r w:rsidRPr="00A4023A">
              <w:t>Channel model: TDL-C</w:t>
            </w:r>
          </w:p>
          <w:p w14:paraId="66E3362E" w14:textId="77777777" w:rsidR="004F3886" w:rsidRPr="00A4023A" w:rsidRDefault="004F3886" w:rsidP="004F3886">
            <w:pPr>
              <w:widowControl w:val="0"/>
              <w:numPr>
                <w:ilvl w:val="0"/>
                <w:numId w:val="22"/>
              </w:numPr>
              <w:snapToGrid w:val="0"/>
              <w:spacing w:before="100" w:beforeAutospacing="1" w:after="0"/>
            </w:pPr>
            <w:r w:rsidRPr="00A4023A">
              <w:t>Delay spread: 300ns</w:t>
            </w:r>
          </w:p>
          <w:p w14:paraId="35A277AD" w14:textId="77777777" w:rsidR="004F3886" w:rsidRPr="00A4023A" w:rsidRDefault="004F3886" w:rsidP="004F3886">
            <w:pPr>
              <w:widowControl w:val="0"/>
              <w:numPr>
                <w:ilvl w:val="0"/>
                <w:numId w:val="22"/>
              </w:numPr>
              <w:snapToGrid w:val="0"/>
              <w:spacing w:before="100" w:beforeAutospacing="1" w:after="0"/>
            </w:pPr>
            <w:r w:rsidRPr="00A4023A">
              <w:t>Velocity: 3km/h</w:t>
            </w:r>
          </w:p>
        </w:tc>
      </w:tr>
      <w:tr w:rsidR="004F3886" w:rsidRPr="00A4023A" w14:paraId="5613CBAC" w14:textId="77777777" w:rsidTr="00EE7D3D">
        <w:trPr>
          <w:trHeight w:val="20"/>
          <w:jc w:val="center"/>
        </w:trPr>
        <w:tc>
          <w:tcPr>
            <w:tcW w:w="1031" w:type="dxa"/>
            <w:vMerge w:val="restart"/>
            <w:vAlign w:val="center"/>
          </w:tcPr>
          <w:p w14:paraId="0E680D01" w14:textId="77777777" w:rsidR="004F3886" w:rsidRPr="00A4023A" w:rsidRDefault="004F3886" w:rsidP="00EE7D3D">
            <w:pPr>
              <w:snapToGrid w:val="0"/>
              <w:spacing w:before="100" w:beforeAutospacing="1"/>
              <w:jc w:val="center"/>
            </w:pPr>
            <w:r w:rsidRPr="00A4023A">
              <w:t>R2D specific parameters</w:t>
            </w:r>
          </w:p>
        </w:tc>
        <w:tc>
          <w:tcPr>
            <w:tcW w:w="2378" w:type="dxa"/>
            <w:tcMar>
              <w:top w:w="54" w:type="dxa"/>
              <w:left w:w="108" w:type="dxa"/>
              <w:bottom w:w="54" w:type="dxa"/>
              <w:right w:w="108" w:type="dxa"/>
            </w:tcMar>
          </w:tcPr>
          <w:p w14:paraId="48C79BC1" w14:textId="77777777" w:rsidR="004F3886" w:rsidRPr="00A4023A" w:rsidRDefault="004F3886" w:rsidP="00EE7D3D">
            <w:pPr>
              <w:snapToGrid w:val="0"/>
              <w:spacing w:before="100" w:beforeAutospacing="1"/>
            </w:pPr>
            <w:r w:rsidRPr="00A4023A">
              <w:t>Modulation</w:t>
            </w:r>
          </w:p>
        </w:tc>
        <w:tc>
          <w:tcPr>
            <w:tcW w:w="3531" w:type="dxa"/>
            <w:tcMar>
              <w:top w:w="54" w:type="dxa"/>
              <w:left w:w="108" w:type="dxa"/>
              <w:bottom w:w="54" w:type="dxa"/>
              <w:right w:w="108" w:type="dxa"/>
            </w:tcMar>
          </w:tcPr>
          <w:p w14:paraId="2CAF2464" w14:textId="77777777" w:rsidR="004F3886" w:rsidRPr="00A4023A" w:rsidRDefault="004F3886" w:rsidP="00EE7D3D">
            <w:pPr>
              <w:snapToGrid w:val="0"/>
              <w:spacing w:before="100" w:beforeAutospacing="1"/>
            </w:pPr>
            <w:r w:rsidRPr="00A4023A">
              <w:t>OOK-4, M={2, 6, 12, 24}</w:t>
            </w:r>
          </w:p>
        </w:tc>
      </w:tr>
      <w:tr w:rsidR="004F3886" w:rsidRPr="00A4023A" w14:paraId="42F7619F" w14:textId="77777777" w:rsidTr="00EE7D3D">
        <w:trPr>
          <w:trHeight w:val="20"/>
          <w:jc w:val="center"/>
        </w:trPr>
        <w:tc>
          <w:tcPr>
            <w:tcW w:w="1031" w:type="dxa"/>
            <w:vMerge/>
          </w:tcPr>
          <w:p w14:paraId="507959EE"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5A7BCE22" w14:textId="77777777" w:rsidR="004F3886" w:rsidRPr="00A4023A" w:rsidRDefault="004F3886" w:rsidP="00EE7D3D">
            <w:pPr>
              <w:snapToGrid w:val="0"/>
              <w:spacing w:before="100" w:beforeAutospacing="1"/>
            </w:pPr>
            <w:r w:rsidRPr="00A4023A">
              <w:t>Line code</w:t>
            </w:r>
          </w:p>
        </w:tc>
        <w:tc>
          <w:tcPr>
            <w:tcW w:w="3531" w:type="dxa"/>
            <w:tcMar>
              <w:top w:w="54" w:type="dxa"/>
              <w:left w:w="108" w:type="dxa"/>
              <w:bottom w:w="54" w:type="dxa"/>
              <w:right w:w="108" w:type="dxa"/>
            </w:tcMar>
          </w:tcPr>
          <w:p w14:paraId="5A9FE3EA" w14:textId="77777777" w:rsidR="004F3886" w:rsidRPr="00A4023A" w:rsidRDefault="004F3886" w:rsidP="00EE7D3D">
            <w:pPr>
              <w:snapToGrid w:val="0"/>
              <w:spacing w:before="100" w:beforeAutospacing="1"/>
            </w:pPr>
            <w:r w:rsidRPr="00A4023A">
              <w:t>Manchester</w:t>
            </w:r>
          </w:p>
        </w:tc>
      </w:tr>
      <w:tr w:rsidR="004F3886" w:rsidRPr="00A4023A" w14:paraId="4066F9C1" w14:textId="77777777" w:rsidTr="00EE7D3D">
        <w:trPr>
          <w:trHeight w:val="20"/>
          <w:jc w:val="center"/>
        </w:trPr>
        <w:tc>
          <w:tcPr>
            <w:tcW w:w="1031" w:type="dxa"/>
            <w:vMerge/>
          </w:tcPr>
          <w:p w14:paraId="2768F3E5" w14:textId="77777777" w:rsidR="004F3886" w:rsidRPr="00A4023A" w:rsidRDefault="004F3886" w:rsidP="00EE7D3D">
            <w:pPr>
              <w:snapToGrid w:val="0"/>
              <w:spacing w:before="100" w:beforeAutospacing="1"/>
              <w:jc w:val="center"/>
            </w:pPr>
          </w:p>
        </w:tc>
        <w:tc>
          <w:tcPr>
            <w:tcW w:w="2378" w:type="dxa"/>
            <w:tcMar>
              <w:top w:w="54" w:type="dxa"/>
              <w:left w:w="108" w:type="dxa"/>
              <w:bottom w:w="54" w:type="dxa"/>
              <w:right w:w="108" w:type="dxa"/>
            </w:tcMar>
          </w:tcPr>
          <w:p w14:paraId="00615796" w14:textId="77777777" w:rsidR="004F3886" w:rsidRPr="00A4023A" w:rsidRDefault="004F3886" w:rsidP="00EE7D3D">
            <w:pPr>
              <w:snapToGrid w:val="0"/>
              <w:spacing w:before="100" w:beforeAutospacing="1"/>
            </w:pPr>
            <w:r w:rsidRPr="00A4023A">
              <w:t>Antenna</w:t>
            </w:r>
          </w:p>
        </w:tc>
        <w:tc>
          <w:tcPr>
            <w:tcW w:w="3531" w:type="dxa"/>
            <w:tcMar>
              <w:top w:w="54" w:type="dxa"/>
              <w:left w:w="108" w:type="dxa"/>
              <w:bottom w:w="54" w:type="dxa"/>
              <w:right w:w="108" w:type="dxa"/>
            </w:tcMar>
          </w:tcPr>
          <w:p w14:paraId="3169BC3B" w14:textId="77777777" w:rsidR="004F3886" w:rsidRPr="00A4023A" w:rsidRDefault="004F3886" w:rsidP="00EE7D3D">
            <w:pPr>
              <w:snapToGrid w:val="0"/>
              <w:spacing w:before="100" w:beforeAutospacing="1"/>
            </w:pPr>
            <w:r w:rsidRPr="00A4023A">
              <w:t>2T1R</w:t>
            </w:r>
          </w:p>
        </w:tc>
      </w:tr>
      <w:tr w:rsidR="004F3886" w:rsidRPr="00A4023A" w14:paraId="41C4DB6F" w14:textId="77777777" w:rsidTr="00EE7D3D">
        <w:trPr>
          <w:trHeight w:val="20"/>
          <w:jc w:val="center"/>
        </w:trPr>
        <w:tc>
          <w:tcPr>
            <w:tcW w:w="1031" w:type="dxa"/>
            <w:vMerge w:val="restart"/>
            <w:vAlign w:val="center"/>
          </w:tcPr>
          <w:p w14:paraId="49882C91" w14:textId="77777777" w:rsidR="004F3886" w:rsidRPr="00A4023A" w:rsidRDefault="004F3886" w:rsidP="00EE7D3D">
            <w:pPr>
              <w:snapToGrid w:val="0"/>
              <w:spacing w:before="100" w:beforeAutospacing="1"/>
              <w:jc w:val="center"/>
            </w:pPr>
            <w:r w:rsidRPr="00A4023A">
              <w:t>D2R specific parameters</w:t>
            </w:r>
          </w:p>
        </w:tc>
        <w:tc>
          <w:tcPr>
            <w:tcW w:w="2378" w:type="dxa"/>
            <w:tcMar>
              <w:top w:w="54" w:type="dxa"/>
              <w:left w:w="108" w:type="dxa"/>
              <w:bottom w:w="54" w:type="dxa"/>
              <w:right w:w="108" w:type="dxa"/>
            </w:tcMar>
          </w:tcPr>
          <w:p w14:paraId="08228D26" w14:textId="77777777" w:rsidR="004F3886" w:rsidRPr="00A4023A" w:rsidRDefault="004F3886" w:rsidP="00EE7D3D">
            <w:pPr>
              <w:snapToGrid w:val="0"/>
              <w:spacing w:before="100" w:beforeAutospacing="1"/>
            </w:pPr>
            <w:r w:rsidRPr="00A4023A">
              <w:t>Modulation</w:t>
            </w:r>
          </w:p>
        </w:tc>
        <w:tc>
          <w:tcPr>
            <w:tcW w:w="3531" w:type="dxa"/>
            <w:tcMar>
              <w:top w:w="54" w:type="dxa"/>
              <w:left w:w="108" w:type="dxa"/>
              <w:bottom w:w="54" w:type="dxa"/>
              <w:right w:w="108" w:type="dxa"/>
            </w:tcMar>
          </w:tcPr>
          <w:p w14:paraId="308D8F72" w14:textId="77777777" w:rsidR="004F3886" w:rsidRPr="00A4023A" w:rsidRDefault="004F3886" w:rsidP="00EE7D3D">
            <w:pPr>
              <w:snapToGrid w:val="0"/>
              <w:spacing w:before="100" w:beforeAutospacing="1"/>
            </w:pPr>
            <w:r w:rsidRPr="00A4023A">
              <w:t>OOK, BPSK, MSK</w:t>
            </w:r>
          </w:p>
        </w:tc>
      </w:tr>
      <w:tr w:rsidR="004F3886" w:rsidRPr="00A4023A" w14:paraId="2E8C9E30" w14:textId="77777777" w:rsidTr="00EE7D3D">
        <w:trPr>
          <w:trHeight w:val="20"/>
          <w:jc w:val="center"/>
        </w:trPr>
        <w:tc>
          <w:tcPr>
            <w:tcW w:w="1031" w:type="dxa"/>
            <w:vMerge/>
          </w:tcPr>
          <w:p w14:paraId="3823150E" w14:textId="77777777" w:rsidR="004F3886" w:rsidRPr="00A4023A" w:rsidRDefault="004F3886" w:rsidP="00EE7D3D">
            <w:pPr>
              <w:snapToGrid w:val="0"/>
              <w:spacing w:before="100" w:beforeAutospacing="1"/>
            </w:pPr>
          </w:p>
        </w:tc>
        <w:tc>
          <w:tcPr>
            <w:tcW w:w="2378" w:type="dxa"/>
            <w:tcMar>
              <w:top w:w="54" w:type="dxa"/>
              <w:left w:w="108" w:type="dxa"/>
              <w:bottom w:w="54" w:type="dxa"/>
              <w:right w:w="108" w:type="dxa"/>
            </w:tcMar>
          </w:tcPr>
          <w:p w14:paraId="34EB8ADC" w14:textId="77777777" w:rsidR="004F3886" w:rsidRPr="00A4023A" w:rsidRDefault="004F3886" w:rsidP="00EE7D3D">
            <w:pPr>
              <w:snapToGrid w:val="0"/>
              <w:spacing w:before="100" w:beforeAutospacing="1"/>
            </w:pPr>
            <w:r w:rsidRPr="00A4023A">
              <w:t>Bit duration</w:t>
            </w:r>
          </w:p>
        </w:tc>
        <w:tc>
          <w:tcPr>
            <w:tcW w:w="3531" w:type="dxa"/>
            <w:tcMar>
              <w:top w:w="54" w:type="dxa"/>
              <w:left w:w="108" w:type="dxa"/>
              <w:bottom w:w="54" w:type="dxa"/>
              <w:right w:w="108" w:type="dxa"/>
            </w:tcMar>
          </w:tcPr>
          <w:p w14:paraId="4B3AEC6B" w14:textId="77777777" w:rsidR="004F3886" w:rsidRPr="00A4023A" w:rsidRDefault="004F3886" w:rsidP="00EE7D3D">
            <w:pPr>
              <w:snapToGrid w:val="0"/>
              <w:spacing w:before="100" w:beforeAutospacing="1"/>
            </w:pPr>
            <w:r w:rsidRPr="00A4023A">
              <w:t>16.67us</w:t>
            </w:r>
          </w:p>
        </w:tc>
      </w:tr>
      <w:tr w:rsidR="004F3886" w:rsidRPr="00A4023A" w14:paraId="485737B3" w14:textId="77777777" w:rsidTr="00EE7D3D">
        <w:trPr>
          <w:trHeight w:val="20"/>
          <w:jc w:val="center"/>
        </w:trPr>
        <w:tc>
          <w:tcPr>
            <w:tcW w:w="1031" w:type="dxa"/>
            <w:vMerge/>
          </w:tcPr>
          <w:p w14:paraId="639D5EB1" w14:textId="77777777" w:rsidR="004F3886" w:rsidRPr="00A4023A" w:rsidRDefault="004F3886" w:rsidP="00EE7D3D">
            <w:pPr>
              <w:snapToGrid w:val="0"/>
              <w:spacing w:before="100" w:beforeAutospacing="1"/>
            </w:pPr>
          </w:p>
        </w:tc>
        <w:tc>
          <w:tcPr>
            <w:tcW w:w="2378" w:type="dxa"/>
            <w:tcMar>
              <w:top w:w="54" w:type="dxa"/>
              <w:left w:w="108" w:type="dxa"/>
              <w:bottom w:w="54" w:type="dxa"/>
              <w:right w:w="108" w:type="dxa"/>
            </w:tcMar>
          </w:tcPr>
          <w:p w14:paraId="2746A28A" w14:textId="77777777" w:rsidR="004F3886" w:rsidRPr="00A4023A" w:rsidRDefault="004F3886" w:rsidP="00EE7D3D">
            <w:pPr>
              <w:snapToGrid w:val="0"/>
              <w:spacing w:before="100" w:beforeAutospacing="1"/>
            </w:pPr>
            <w:r w:rsidRPr="00A4023A">
              <w:t>Channel coding</w:t>
            </w:r>
          </w:p>
        </w:tc>
        <w:tc>
          <w:tcPr>
            <w:tcW w:w="3531" w:type="dxa"/>
            <w:tcMar>
              <w:top w:w="54" w:type="dxa"/>
              <w:left w:w="108" w:type="dxa"/>
              <w:bottom w:w="54" w:type="dxa"/>
              <w:right w:w="108" w:type="dxa"/>
            </w:tcMar>
          </w:tcPr>
          <w:p w14:paraId="5BD653BC" w14:textId="77777777" w:rsidR="004F3886" w:rsidRPr="00A4023A" w:rsidRDefault="004F3886" w:rsidP="00EE7D3D">
            <w:pPr>
              <w:snapToGrid w:val="0"/>
              <w:spacing w:before="100" w:beforeAutospacing="1"/>
            </w:pPr>
            <w:r w:rsidRPr="00A4023A">
              <w:t>TBCC, code rate = 1/3</w:t>
            </w:r>
          </w:p>
        </w:tc>
      </w:tr>
      <w:tr w:rsidR="004F3886" w:rsidRPr="00A4023A" w14:paraId="671FDC4C" w14:textId="77777777" w:rsidTr="00EE7D3D">
        <w:trPr>
          <w:trHeight w:val="20"/>
          <w:jc w:val="center"/>
        </w:trPr>
        <w:tc>
          <w:tcPr>
            <w:tcW w:w="1031" w:type="dxa"/>
            <w:vMerge/>
          </w:tcPr>
          <w:p w14:paraId="5500B727" w14:textId="77777777" w:rsidR="004F3886" w:rsidRPr="00A4023A" w:rsidRDefault="004F3886" w:rsidP="00EE7D3D">
            <w:pPr>
              <w:snapToGrid w:val="0"/>
              <w:spacing w:before="100" w:beforeAutospacing="1"/>
            </w:pPr>
          </w:p>
        </w:tc>
        <w:tc>
          <w:tcPr>
            <w:tcW w:w="2378" w:type="dxa"/>
            <w:tcMar>
              <w:top w:w="54" w:type="dxa"/>
              <w:left w:w="108" w:type="dxa"/>
              <w:bottom w:w="54" w:type="dxa"/>
              <w:right w:w="108" w:type="dxa"/>
            </w:tcMar>
          </w:tcPr>
          <w:p w14:paraId="177F26F1" w14:textId="77777777" w:rsidR="004F3886" w:rsidRPr="00A4023A" w:rsidRDefault="004F3886" w:rsidP="00EE7D3D">
            <w:pPr>
              <w:snapToGrid w:val="0"/>
              <w:spacing w:before="100" w:beforeAutospacing="1"/>
            </w:pPr>
            <w:r w:rsidRPr="00A4023A">
              <w:t>Antenna</w:t>
            </w:r>
          </w:p>
        </w:tc>
        <w:tc>
          <w:tcPr>
            <w:tcW w:w="3531" w:type="dxa"/>
            <w:tcMar>
              <w:top w:w="54" w:type="dxa"/>
              <w:left w:w="108" w:type="dxa"/>
              <w:bottom w:w="54" w:type="dxa"/>
              <w:right w:w="108" w:type="dxa"/>
            </w:tcMar>
          </w:tcPr>
          <w:p w14:paraId="0405A1E1" w14:textId="77777777" w:rsidR="004F3886" w:rsidRPr="00A4023A" w:rsidRDefault="004F3886" w:rsidP="00EE7D3D">
            <w:pPr>
              <w:snapToGrid w:val="0"/>
              <w:spacing w:before="100" w:beforeAutospacing="1"/>
            </w:pPr>
            <w:r w:rsidRPr="00A4023A">
              <w:t>1T2R</w:t>
            </w:r>
          </w:p>
        </w:tc>
      </w:tr>
    </w:tbl>
    <w:p w14:paraId="3426EC6F" w14:textId="3CEEC0A8" w:rsidR="004F3886" w:rsidRDefault="004F3886" w:rsidP="004F3886">
      <w:pPr>
        <w:spacing w:after="120"/>
        <w:jc w:val="center"/>
      </w:pPr>
    </w:p>
    <w:p w14:paraId="2E61CA05" w14:textId="052AC689" w:rsidR="004F3886" w:rsidRDefault="004F3886" w:rsidP="004F3886">
      <w:pPr>
        <w:spacing w:after="120"/>
      </w:pPr>
      <w:r>
        <w:rPr>
          <w:noProof/>
          <w:lang w:val="en-US" w:eastAsia="zh-CN"/>
        </w:rPr>
        <w:drawing>
          <wp:inline distT="0" distB="0" distL="0" distR="0" wp14:anchorId="520784D6" wp14:editId="10FC2BE3">
            <wp:extent cx="2743158" cy="2207869"/>
            <wp:effectExtent l="0" t="0" r="63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rotWithShape="1">
                    <a:blip r:embed="rId8" cstate="print">
                      <a:extLst>
                        <a:ext uri="{28A0092B-C50C-407E-A947-70E740481C1C}">
                          <a14:useLocalDpi xmlns:a14="http://schemas.microsoft.com/office/drawing/2010/main" val="0"/>
                        </a:ext>
                      </a:extLst>
                    </a:blip>
                    <a:srcRect l="3472" t="4746" r="7876" b="807"/>
                    <a:stretch/>
                  </pic:blipFill>
                  <pic:spPr bwMode="auto">
                    <a:xfrm>
                      <a:off x="0" y="0"/>
                      <a:ext cx="2766424" cy="2226595"/>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550F244D" wp14:editId="1901FB44">
            <wp:extent cx="3083718" cy="2175764"/>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9" cstate="print">
                      <a:extLst>
                        <a:ext uri="{28A0092B-C50C-407E-A947-70E740481C1C}">
                          <a14:useLocalDpi xmlns:a14="http://schemas.microsoft.com/office/drawing/2010/main" val="0"/>
                        </a:ext>
                      </a:extLst>
                    </a:blip>
                    <a:srcRect t="5026" b="898"/>
                    <a:stretch/>
                  </pic:blipFill>
                  <pic:spPr bwMode="auto">
                    <a:xfrm>
                      <a:off x="0" y="0"/>
                      <a:ext cx="3086543" cy="2177757"/>
                    </a:xfrm>
                    <a:prstGeom prst="rect">
                      <a:avLst/>
                    </a:prstGeom>
                    <a:ln>
                      <a:noFill/>
                    </a:ln>
                    <a:extLst>
                      <a:ext uri="{53640926-AAD7-44D8-BBD7-CCE9431645EC}">
                        <a14:shadowObscured xmlns:a14="http://schemas.microsoft.com/office/drawing/2010/main"/>
                      </a:ext>
                    </a:extLst>
                  </pic:spPr>
                </pic:pic>
              </a:graphicData>
            </a:graphic>
          </wp:inline>
        </w:drawing>
      </w:r>
    </w:p>
    <w:p w14:paraId="28664B2E" w14:textId="3382FD23" w:rsidR="00036D06" w:rsidRPr="00036D06" w:rsidRDefault="004F3886" w:rsidP="004F3886">
      <w:pPr>
        <w:pStyle w:val="aff7"/>
        <w:spacing w:after="120"/>
        <w:jc w:val="center"/>
        <w:rPr>
          <w:rFonts w:ascii="Times New Roman" w:hAnsi="Times New Roman"/>
          <w:lang w:eastAsia="zh-CN"/>
        </w:rPr>
      </w:pPr>
      <w:bookmarkStart w:id="3" w:name="_Ref205797577"/>
      <w:r w:rsidRPr="004F3886">
        <w:rPr>
          <w:rFonts w:ascii="Times New Roman" w:hAnsi="Times New Roman"/>
        </w:rPr>
        <w:t xml:space="preserve">Figure </w:t>
      </w:r>
      <w:r w:rsidRPr="004F3886">
        <w:rPr>
          <w:rFonts w:ascii="Times New Roman" w:hAnsi="Times New Roman"/>
        </w:rPr>
        <w:fldChar w:fldCharType="begin"/>
      </w:r>
      <w:r w:rsidRPr="004F3886">
        <w:rPr>
          <w:rFonts w:ascii="Times New Roman" w:hAnsi="Times New Roman"/>
        </w:rPr>
        <w:instrText xml:space="preserve"> SEQ Figure \* ARABIC </w:instrText>
      </w:r>
      <w:r w:rsidRPr="004F3886">
        <w:rPr>
          <w:rFonts w:ascii="Times New Roman" w:hAnsi="Times New Roman"/>
        </w:rPr>
        <w:fldChar w:fldCharType="separate"/>
      </w:r>
      <w:r w:rsidRPr="004F3886">
        <w:rPr>
          <w:rFonts w:ascii="Times New Roman" w:hAnsi="Times New Roman"/>
          <w:noProof/>
        </w:rPr>
        <w:t>1</w:t>
      </w:r>
      <w:r w:rsidRPr="004F3886">
        <w:rPr>
          <w:rFonts w:ascii="Times New Roman" w:hAnsi="Times New Roman"/>
        </w:rPr>
        <w:fldChar w:fldCharType="end"/>
      </w:r>
      <w:bookmarkEnd w:id="3"/>
      <w:r w:rsidRPr="004F3886">
        <w:rPr>
          <w:rFonts w:ascii="Times New Roman" w:hAnsi="Times New Roman"/>
          <w:lang w:eastAsia="zh-CN"/>
        </w:rPr>
        <w:t>: Link performance of the R2D link</w:t>
      </w:r>
      <w:r>
        <w:rPr>
          <w:rFonts w:ascii="Times New Roman" w:hAnsi="Times New Roman"/>
          <w:lang w:eastAsia="zh-CN"/>
        </w:rPr>
        <w:t xml:space="preserve"> (left) and </w:t>
      </w:r>
      <w:r w:rsidR="000A6755" w:rsidRPr="004F3886">
        <w:rPr>
          <w:rFonts w:ascii="Times New Roman" w:hAnsi="Times New Roman"/>
          <w:lang w:eastAsia="zh-CN"/>
        </w:rPr>
        <w:t>D2R link</w:t>
      </w:r>
      <w:r>
        <w:rPr>
          <w:rFonts w:ascii="Times New Roman" w:hAnsi="Times New Roman"/>
          <w:lang w:eastAsia="zh-CN"/>
        </w:rPr>
        <w:t xml:space="preserve"> (right)</w:t>
      </w:r>
    </w:p>
    <w:p w14:paraId="0ECBCD05" w14:textId="0FC77935" w:rsidR="00886923" w:rsidRDefault="00036D06" w:rsidP="00AF34E9">
      <w:pPr>
        <w:snapToGrid w:val="0"/>
        <w:spacing w:afterLines="50" w:after="120"/>
        <w:jc w:val="both"/>
        <w:rPr>
          <w:lang w:eastAsia="zh-CN"/>
        </w:rPr>
      </w:pPr>
      <w:r>
        <w:rPr>
          <w:lang w:eastAsia="zh-CN"/>
        </w:rPr>
        <w:t>As we can observed</w:t>
      </w:r>
      <w:r w:rsidR="00894667">
        <w:rPr>
          <w:lang w:eastAsia="zh-CN"/>
        </w:rPr>
        <w:t xml:space="preserve"> from above results</w:t>
      </w:r>
      <w:r>
        <w:rPr>
          <w:lang w:eastAsia="zh-CN"/>
        </w:rPr>
        <w:t>,</w:t>
      </w:r>
      <w:r w:rsidR="002B7DF9">
        <w:rPr>
          <w:lang w:eastAsia="zh-CN"/>
        </w:rPr>
        <w:t xml:space="preserve"> if we use BLER of 1% as criteria, required SNR value is not low. But how to capture this SNR value in co-existence study </w:t>
      </w:r>
      <w:r w:rsidR="00071806">
        <w:rPr>
          <w:lang w:eastAsia="zh-CN"/>
        </w:rPr>
        <w:t>needs further consideration.</w:t>
      </w:r>
      <w:r w:rsidR="00894667">
        <w:rPr>
          <w:lang w:eastAsia="zh-CN"/>
        </w:rPr>
        <w:t xml:space="preserve"> Below are some analysis from our views:</w:t>
      </w:r>
    </w:p>
    <w:p w14:paraId="1B03F3DB" w14:textId="7358E799" w:rsidR="00071806" w:rsidRDefault="00071806" w:rsidP="00AF34E9">
      <w:pPr>
        <w:snapToGrid w:val="0"/>
        <w:spacing w:afterLines="50" w:after="120"/>
        <w:jc w:val="both"/>
        <w:rPr>
          <w:lang w:eastAsia="zh-CN"/>
        </w:rPr>
      </w:pPr>
      <w:r>
        <w:rPr>
          <w:lang w:eastAsia="zh-CN"/>
        </w:rPr>
        <w:t xml:space="preserve">First, SNR in LLS is mainly evaluate the coverage, if RAN1 observe that the coverage objective cannot be met in SI stage, they will enhanced it through technical methods in WI stage, it’s not a RAN4 issue. </w:t>
      </w:r>
      <w:r w:rsidR="00894667">
        <w:rPr>
          <w:lang w:eastAsia="zh-CN"/>
        </w:rPr>
        <w:t>If</w:t>
      </w:r>
      <w:r>
        <w:rPr>
          <w:lang w:eastAsia="zh-CN"/>
        </w:rPr>
        <w:t xml:space="preserve"> the simulation results</w:t>
      </w:r>
      <w:r w:rsidR="00691BD9">
        <w:rPr>
          <w:lang w:eastAsia="zh-CN"/>
        </w:rPr>
        <w:t xml:space="preserve"> of intra-system SINR </w:t>
      </w:r>
      <w:r w:rsidR="00894667">
        <w:rPr>
          <w:lang w:eastAsia="zh-CN"/>
        </w:rPr>
        <w:t>show</w:t>
      </w:r>
      <w:r w:rsidR="00691BD9">
        <w:rPr>
          <w:lang w:eastAsia="zh-CN"/>
        </w:rPr>
        <w:t xml:space="preserve"> </w:t>
      </w:r>
      <w:r>
        <w:rPr>
          <w:lang w:eastAsia="zh-CN"/>
        </w:rPr>
        <w:t xml:space="preserve">a lot of outage devices, it should not </w:t>
      </w:r>
      <w:r w:rsidR="00691BD9">
        <w:rPr>
          <w:lang w:eastAsia="zh-CN"/>
        </w:rPr>
        <w:t>worried in RAN4, we can send LS to RAN1 inform the observations.</w:t>
      </w:r>
    </w:p>
    <w:p w14:paraId="462EF236" w14:textId="7A3DDCAB" w:rsidR="00691BD9" w:rsidRDefault="00691BD9" w:rsidP="00AF34E9">
      <w:pPr>
        <w:snapToGrid w:val="0"/>
        <w:spacing w:afterLines="50" w:after="120"/>
        <w:jc w:val="both"/>
        <w:rPr>
          <w:lang w:eastAsia="zh-CN"/>
        </w:rPr>
      </w:pPr>
      <w:r>
        <w:rPr>
          <w:lang w:eastAsia="zh-CN"/>
        </w:rPr>
        <w:t xml:space="preserve">Second, RAN4’s responsibility is to work on the interference </w:t>
      </w:r>
      <w:r w:rsidR="006C5AB2">
        <w:rPr>
          <w:lang w:eastAsia="zh-CN"/>
        </w:rPr>
        <w:t xml:space="preserve">caused </w:t>
      </w:r>
      <w:r>
        <w:rPr>
          <w:lang w:eastAsia="zh-CN"/>
        </w:rPr>
        <w:t>by adjacent channel and define the proper ACIR requirement</w:t>
      </w:r>
      <w:r w:rsidR="006C5AB2">
        <w:rPr>
          <w:lang w:eastAsia="zh-CN"/>
        </w:rPr>
        <w:t>s</w:t>
      </w:r>
      <w:r>
        <w:rPr>
          <w:lang w:eastAsia="zh-CN"/>
        </w:rPr>
        <w:t xml:space="preserve">. From above LLS simulation results, we can observe that the BLER will not abruptly degrade if the SINR degrade eventually. </w:t>
      </w:r>
    </w:p>
    <w:p w14:paraId="499B7196" w14:textId="5DD55B67" w:rsidR="00691BD9" w:rsidRPr="00691BD9" w:rsidRDefault="00691BD9" w:rsidP="00AF34E9">
      <w:pPr>
        <w:snapToGrid w:val="0"/>
        <w:spacing w:afterLines="50" w:after="120"/>
        <w:jc w:val="both"/>
        <w:rPr>
          <w:b/>
          <w:lang w:eastAsia="zh-CN"/>
        </w:rPr>
      </w:pPr>
      <w:bookmarkStart w:id="4" w:name="OLE_LINK1"/>
      <w:bookmarkStart w:id="5" w:name="OLE_LINK2"/>
      <w:r w:rsidRPr="00691BD9">
        <w:rPr>
          <w:b/>
          <w:lang w:eastAsia="zh-CN"/>
        </w:rPr>
        <w:lastRenderedPageBreak/>
        <w:t xml:space="preserve">Proposal 2: It is proposed RAN4 only focus on option 1 for performance metric in co-existence study. If the simulation results of intra-system SINR </w:t>
      </w:r>
      <w:r w:rsidR="00D966CB">
        <w:rPr>
          <w:b/>
          <w:lang w:eastAsia="zh-CN"/>
        </w:rPr>
        <w:t>show</w:t>
      </w:r>
      <w:r w:rsidRPr="00691BD9">
        <w:rPr>
          <w:b/>
          <w:lang w:eastAsia="zh-CN"/>
        </w:rPr>
        <w:t xml:space="preserve"> a lot of outage devices, RAN4 can send LS to RAN1 inform the observations.</w:t>
      </w:r>
    </w:p>
    <w:bookmarkEnd w:id="4"/>
    <w:bookmarkEnd w:id="5"/>
    <w:p w14:paraId="41124466" w14:textId="11C8B423" w:rsidR="00691BD9" w:rsidRDefault="00435281" w:rsidP="00435281">
      <w:pPr>
        <w:pStyle w:val="2"/>
        <w:rPr>
          <w:lang w:eastAsia="zh-CN"/>
        </w:rPr>
      </w:pPr>
      <w:r>
        <w:rPr>
          <w:lang w:eastAsia="zh-CN"/>
        </w:rPr>
        <w:t xml:space="preserve">2.3 </w:t>
      </w:r>
      <w:r w:rsidR="00691BD9">
        <w:rPr>
          <w:lang w:eastAsia="zh-CN"/>
        </w:rPr>
        <w:t>Frequency reuse</w:t>
      </w:r>
    </w:p>
    <w:p w14:paraId="7632E86F" w14:textId="1B0613A8" w:rsidR="00691BD9" w:rsidRPr="00435281" w:rsidRDefault="00435281" w:rsidP="00AF34E9">
      <w:pPr>
        <w:snapToGrid w:val="0"/>
        <w:spacing w:afterLines="50" w:after="120"/>
        <w:jc w:val="both"/>
        <w:rPr>
          <w:bCs/>
          <w:lang w:val="en-US" w:eastAsia="zh-CN"/>
        </w:rPr>
      </w:pPr>
      <w:r>
        <w:rPr>
          <w:bCs/>
          <w:lang w:val="en-US" w:eastAsia="zh-CN"/>
        </w:rPr>
        <w:t xml:space="preserve">As the frequency resource is very precious in outdoor scenario, only </w:t>
      </w:r>
      <w:r w:rsidRPr="00435281">
        <w:rPr>
          <w:bCs/>
          <w:lang w:val="en-US" w:eastAsia="zh-CN"/>
        </w:rPr>
        <w:t xml:space="preserve">if the initial simulation results </w:t>
      </w:r>
      <w:r w:rsidRPr="00435281">
        <w:rPr>
          <w:lang w:eastAsia="zh-CN"/>
        </w:rPr>
        <w:t>of intra-system SINR curve</w:t>
      </w:r>
      <w:r w:rsidRPr="00435281">
        <w:rPr>
          <w:bCs/>
          <w:lang w:val="en-US" w:eastAsia="zh-CN"/>
        </w:rPr>
        <w:t xml:space="preserve"> </w:t>
      </w:r>
      <w:r>
        <w:rPr>
          <w:bCs/>
          <w:lang w:val="en-US" w:eastAsia="zh-CN"/>
        </w:rPr>
        <w:t>show unacceptable performance degradation</w:t>
      </w:r>
      <w:r w:rsidR="00151030">
        <w:rPr>
          <w:bCs/>
          <w:lang w:val="en-US" w:eastAsia="zh-CN"/>
        </w:rPr>
        <w:t xml:space="preserve"> </w:t>
      </w:r>
      <w:r>
        <w:rPr>
          <w:bCs/>
          <w:lang w:val="en-US" w:eastAsia="zh-CN"/>
        </w:rPr>
        <w:t>in section 2.2, we can accept frequency reuse</w:t>
      </w:r>
      <w:r w:rsidR="00BC2AD3">
        <w:rPr>
          <w:bCs/>
          <w:lang w:val="en-US" w:eastAsia="zh-CN"/>
        </w:rPr>
        <w:t xml:space="preserve"> for AIoT</w:t>
      </w:r>
      <w:r>
        <w:rPr>
          <w:bCs/>
          <w:lang w:val="en-US" w:eastAsia="zh-CN"/>
        </w:rPr>
        <w:t>.</w:t>
      </w:r>
      <w:r w:rsidR="00BC2AD3">
        <w:rPr>
          <w:bCs/>
          <w:lang w:val="en-US" w:eastAsia="zh-CN"/>
        </w:rPr>
        <w:t xml:space="preserve"> Below figure gives the frequency configuration of frequency reuse equal to 3.</w:t>
      </w:r>
    </w:p>
    <w:p w14:paraId="4AFDA417" w14:textId="77777777" w:rsidR="00435281" w:rsidRDefault="00435281" w:rsidP="00435281">
      <w:pPr>
        <w:jc w:val="center"/>
      </w:pPr>
      <w:r>
        <w:rPr>
          <w:noProof/>
          <w:lang w:val="en-US" w:eastAsia="zh-CN"/>
        </w:rPr>
        <mc:AlternateContent>
          <mc:Choice Requires="wpc">
            <w:drawing>
              <wp:inline distT="0" distB="0" distL="0" distR="0" wp14:anchorId="5C9857C8" wp14:editId="70358399">
                <wp:extent cx="2647315" cy="186464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23" name="组合 123"/>
                        <wpg:cNvGrpSpPr/>
                        <wpg:grpSpPr>
                          <a:xfrm>
                            <a:off x="455297" y="35389"/>
                            <a:ext cx="994162" cy="854709"/>
                            <a:chOff x="455297" y="35389"/>
                            <a:chExt cx="994162" cy="854709"/>
                          </a:xfrm>
                        </wpg:grpSpPr>
                        <wpg:grpSp>
                          <wpg:cNvPr id="209" name="组合 209"/>
                          <wpg:cNvGrpSpPr/>
                          <wpg:grpSpPr>
                            <a:xfrm>
                              <a:off x="490126" y="35389"/>
                              <a:ext cx="900430" cy="854709"/>
                              <a:chOff x="2379980" y="30480"/>
                              <a:chExt cx="900430" cy="856615"/>
                            </a:xfrm>
                          </wpg:grpSpPr>
                          <wps:wsp>
                            <wps:cNvPr id="215" name="六边形 215"/>
                            <wps:cNvSpPr/>
                            <wps:spPr>
                              <a:xfrm>
                                <a:off x="2379980" y="23495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六边形 216"/>
                            <wps:cNvSpPr/>
                            <wps:spPr>
                              <a:xfrm>
                                <a:off x="2773680" y="45910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六边形 217"/>
                            <wps:cNvSpPr/>
                            <wps:spPr>
                              <a:xfrm>
                                <a:off x="2777490" y="3048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等腰三角形 218"/>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21" name="矩形 121"/>
                          <wps:cNvSpPr/>
                          <wps:spPr>
                            <a:xfrm>
                              <a:off x="455297" y="344909"/>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447FA2D" w14:textId="522CF2E8" w:rsidR="00BC2AD3" w:rsidRPr="00BC2AD3" w:rsidRDefault="00BC2AD3" w:rsidP="00BC2AD3">
                                <w:pPr>
                                  <w:jc w:val="center"/>
                                  <w:rPr>
                                    <w:b/>
                                    <w:sz w:val="15"/>
                                    <w:lang w:eastAsia="zh-CN"/>
                                  </w:rPr>
                                </w:pPr>
                                <w:r w:rsidRPr="00BC2AD3">
                                  <w:rPr>
                                    <w:rFonts w:hint="eastAsia"/>
                                    <w:b/>
                                    <w:sz w:val="15"/>
                                    <w:lang w:eastAsia="zh-CN"/>
                                  </w:rPr>
                                  <w:t>RB1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853194" y="136237"/>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96794F" w14:textId="220B3E2B" w:rsidR="00BC2AD3" w:rsidRDefault="00BC2AD3"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853194" y="553277"/>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450CDA" w14:textId="2ED16ABC" w:rsidR="00BC2AD3" w:rsidRDefault="00BC2AD3"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245" name="组合 245"/>
                        <wpg:cNvGrpSpPr/>
                        <wpg:grpSpPr>
                          <a:xfrm>
                            <a:off x="1248670" y="50975"/>
                            <a:ext cx="993774" cy="854074"/>
                            <a:chOff x="0" y="0"/>
                            <a:chExt cx="994162" cy="854709"/>
                          </a:xfrm>
                        </wpg:grpSpPr>
                        <wpg:grpSp>
                          <wpg:cNvPr id="246" name="组合 246"/>
                          <wpg:cNvGrpSpPr/>
                          <wpg:grpSpPr>
                            <a:xfrm>
                              <a:off x="34829" y="0"/>
                              <a:ext cx="900430" cy="854709"/>
                              <a:chOff x="34829" y="0"/>
                              <a:chExt cx="900430" cy="856615"/>
                            </a:xfrm>
                          </wpg:grpSpPr>
                          <wps:wsp>
                            <wps:cNvPr id="250" name="六边形 250"/>
                            <wps:cNvSpPr/>
                            <wps:spPr>
                              <a:xfrm>
                                <a:off x="34829" y="20447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六边形 251"/>
                            <wps:cNvSpPr/>
                            <wps:spPr>
                              <a:xfrm>
                                <a:off x="428529" y="42862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六边形 252"/>
                            <wps:cNvSpPr/>
                            <wps:spPr>
                              <a:xfrm>
                                <a:off x="432339" y="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等腰三角形 253"/>
                            <wps:cNvSpPr/>
                            <wps:spPr>
                              <a:xfrm>
                                <a:off x="509809"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47" name="矩形 247"/>
                          <wps:cNvSpPr/>
                          <wps:spPr>
                            <a:xfrm>
                              <a:off x="0" y="309520"/>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B2C181A" w14:textId="77777777" w:rsidR="00BC2AD3" w:rsidRDefault="00BC2AD3" w:rsidP="00BC2AD3">
                                <w:pPr>
                                  <w:pStyle w:val="aff"/>
                                  <w:spacing w:before="0" w:beforeAutospacing="0" w:after="180" w:afterAutospacing="0"/>
                                  <w:jc w:val="center"/>
                                </w:pPr>
                                <w:r>
                                  <w:rPr>
                                    <w:b/>
                                    <w:bCs/>
                                    <w:sz w:val="15"/>
                                    <w:szCs w:val="15"/>
                                  </w:rPr>
                                  <w:t>RB1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397897" y="10084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F5A363C" w14:textId="77777777" w:rsidR="00BC2AD3" w:rsidRDefault="00BC2AD3"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397897" y="51788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99E9820" w14:textId="77777777" w:rsidR="00BC2AD3" w:rsidRDefault="00BC2AD3"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254" name="组合 254"/>
                        <wpg:cNvGrpSpPr/>
                        <wpg:grpSpPr>
                          <a:xfrm>
                            <a:off x="58175" y="670523"/>
                            <a:ext cx="993774" cy="854074"/>
                            <a:chOff x="0" y="0"/>
                            <a:chExt cx="994162" cy="854709"/>
                          </a:xfrm>
                        </wpg:grpSpPr>
                        <wpg:grpSp>
                          <wpg:cNvPr id="255" name="组合 255"/>
                          <wpg:cNvGrpSpPr/>
                          <wpg:grpSpPr>
                            <a:xfrm>
                              <a:off x="34829" y="0"/>
                              <a:ext cx="900430" cy="854709"/>
                              <a:chOff x="34829" y="0"/>
                              <a:chExt cx="900430" cy="856615"/>
                            </a:xfrm>
                          </wpg:grpSpPr>
                          <wps:wsp>
                            <wps:cNvPr id="259" name="六边形 259"/>
                            <wps:cNvSpPr/>
                            <wps:spPr>
                              <a:xfrm>
                                <a:off x="34829" y="20447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六边形 260"/>
                            <wps:cNvSpPr/>
                            <wps:spPr>
                              <a:xfrm>
                                <a:off x="428529" y="42862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六边形 261"/>
                            <wps:cNvSpPr/>
                            <wps:spPr>
                              <a:xfrm>
                                <a:off x="432339" y="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等腰三角形 262"/>
                            <wps:cNvSpPr/>
                            <wps:spPr>
                              <a:xfrm>
                                <a:off x="509809"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56" name="矩形 256"/>
                          <wps:cNvSpPr/>
                          <wps:spPr>
                            <a:xfrm>
                              <a:off x="0" y="309520"/>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138842" w14:textId="77777777" w:rsidR="00BC2AD3" w:rsidRDefault="00BC2AD3" w:rsidP="00BC2AD3">
                                <w:pPr>
                                  <w:pStyle w:val="aff"/>
                                  <w:spacing w:before="0" w:beforeAutospacing="0" w:after="180" w:afterAutospacing="0"/>
                                  <w:jc w:val="center"/>
                                </w:pPr>
                                <w:r>
                                  <w:rPr>
                                    <w:b/>
                                    <w:bCs/>
                                    <w:sz w:val="15"/>
                                    <w:szCs w:val="15"/>
                                  </w:rPr>
                                  <w:t>RB1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397897" y="10084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223AC99" w14:textId="77777777" w:rsidR="00BC2AD3" w:rsidRDefault="00BC2AD3"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397897" y="51788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69CA3D5" w14:textId="77777777" w:rsidR="00BC2AD3" w:rsidRDefault="00BC2AD3"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263" name="组合 263"/>
                        <wpg:cNvGrpSpPr/>
                        <wpg:grpSpPr>
                          <a:xfrm>
                            <a:off x="847227" y="680594"/>
                            <a:ext cx="993774" cy="854074"/>
                            <a:chOff x="0" y="0"/>
                            <a:chExt cx="994162" cy="854709"/>
                          </a:xfrm>
                        </wpg:grpSpPr>
                        <wpg:grpSp>
                          <wpg:cNvPr id="264" name="组合 264"/>
                          <wpg:cNvGrpSpPr/>
                          <wpg:grpSpPr>
                            <a:xfrm>
                              <a:off x="34829" y="0"/>
                              <a:ext cx="900430" cy="854709"/>
                              <a:chOff x="34829" y="0"/>
                              <a:chExt cx="900430" cy="856615"/>
                            </a:xfrm>
                          </wpg:grpSpPr>
                          <wps:wsp>
                            <wps:cNvPr id="268" name="六边形 268"/>
                            <wps:cNvSpPr/>
                            <wps:spPr>
                              <a:xfrm>
                                <a:off x="34829" y="20447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六边形 269"/>
                            <wps:cNvSpPr/>
                            <wps:spPr>
                              <a:xfrm>
                                <a:off x="428529" y="42862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六边形 270"/>
                            <wps:cNvSpPr/>
                            <wps:spPr>
                              <a:xfrm>
                                <a:off x="432339" y="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等腰三角形 271"/>
                            <wps:cNvSpPr/>
                            <wps:spPr>
                              <a:xfrm>
                                <a:off x="509809"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65" name="矩形 265"/>
                          <wps:cNvSpPr/>
                          <wps:spPr>
                            <a:xfrm>
                              <a:off x="0" y="309520"/>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2EA10B7" w14:textId="77777777" w:rsidR="00BC2AD3" w:rsidRDefault="00BC2AD3" w:rsidP="00BC2AD3">
                                <w:pPr>
                                  <w:pStyle w:val="aff"/>
                                  <w:spacing w:before="0" w:beforeAutospacing="0" w:after="180" w:afterAutospacing="0"/>
                                  <w:jc w:val="center"/>
                                </w:pPr>
                                <w:r>
                                  <w:rPr>
                                    <w:b/>
                                    <w:bCs/>
                                    <w:sz w:val="15"/>
                                    <w:szCs w:val="15"/>
                                  </w:rPr>
                                  <w:t>RB1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397897" y="10084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943DCB" w14:textId="77777777" w:rsidR="00BC2AD3" w:rsidRDefault="00BC2AD3"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矩形 267"/>
                          <wps:cNvSpPr/>
                          <wps:spPr>
                            <a:xfrm>
                              <a:off x="397897" y="51788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0011C02" w14:textId="77777777" w:rsidR="00BC2AD3" w:rsidRDefault="00BC2AD3"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5C9857C8" id="画布 1" o:spid="_x0000_s1026" editas="canvas" style="width:208.45pt;height:146.8pt;mso-position-horizontal-relative:char;mso-position-vertical-relative:line" coordsize="26473,1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6473;height:18643;visibility:visible;mso-wrap-style:square">
                  <v:fill o:detectmouseclick="t"/>
                  <v:path o:connecttype="none"/>
                </v:shape>
                <v:group id="组合 123" o:spid="_x0000_s1028" style="position:absolute;left:4552;top:353;width:9942;height:8547" coordorigin="4552,353"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组合 209" o:spid="_x0000_s1029" style="position:absolute;left:4901;top:353;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215" o:spid="_x0000_s1030"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" adj="4595" fillcolor="#eeece1 [3214]" strokecolor="black [3200]"/>
                    <v:shape id="六边形 216" o:spid="_x0000_s1031"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" adj="4595" fillcolor="#fde9d9 [665]" strokecolor="black [3200]"/>
                    <v:shape id="六边形 217" o:spid="_x0000_s1032"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" adj="4595" fillcolor="#dbe5f1 [660]"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18" o:spid="_x0000_s1033"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" fillcolor="black [3200]" strokecolor="black [1600]" strokeweight="2pt"/>
                  </v:group>
                  <v:rect id="矩形 121" o:spid="_x0000_s1034" style="position:absolute;left:4552;top:3449;width:5967;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" filled="f" stroked="f" strokeweight="2pt">
                    <v:textbox>
                      <w:txbxContent>
                        <w:p w14:paraId="1447FA2D" w14:textId="522CF2E8" w:rsidR="00BC2AD3" w:rsidRPr="00BC2AD3" w:rsidRDefault="00BC2AD3" w:rsidP="00BC2AD3">
                          <w:pPr>
                            <w:jc w:val="center"/>
                            <w:rPr>
                              <w:b/>
                              <w:sz w:val="15"/>
                              <w:lang w:eastAsia="zh-CN"/>
                            </w:rPr>
                          </w:pPr>
                          <w:r w:rsidRPr="00BC2AD3">
                            <w:rPr>
                              <w:rFonts w:hint="eastAsia"/>
                              <w:b/>
                              <w:sz w:val="15"/>
                              <w:lang w:eastAsia="zh-CN"/>
                            </w:rPr>
                            <w:t>RB1</w:t>
                          </w:r>
                        </w:p>
                      </w:txbxContent>
                    </v:textbox>
                  </v:rect>
                  <v:rect id="矩形 243" o:spid="_x0000_s1035" style="position:absolute;left:8531;top:1362;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" filled="f" stroked="f" strokeweight="2pt">
                    <v:textbox>
                      <w:txbxContent>
                        <w:p w14:paraId="6B96794F" w14:textId="220B3E2B" w:rsidR="00BC2AD3" w:rsidRDefault="00BC2AD3" w:rsidP="00BC2AD3">
                          <w:pPr>
                            <w:pStyle w:val="aff"/>
                            <w:spacing w:before="0" w:beforeAutospacing="0" w:after="180" w:afterAutospacing="0"/>
                            <w:jc w:val="center"/>
                          </w:pPr>
                          <w:r>
                            <w:rPr>
                              <w:b/>
                              <w:bCs/>
                              <w:sz w:val="15"/>
                              <w:szCs w:val="15"/>
                            </w:rPr>
                            <w:t>RB2</w:t>
                          </w:r>
                        </w:p>
                      </w:txbxContent>
                    </v:textbox>
                  </v:rect>
                  <v:rect id="矩形 244" o:spid="_x0000_s1036" style="position:absolute;left:8531;top:5532;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" filled="f" stroked="f" strokeweight="2pt">
                    <v:textbox>
                      <w:txbxContent>
                        <w:p w14:paraId="01450CDA" w14:textId="2ED16ABC" w:rsidR="00BC2AD3" w:rsidRDefault="00BC2AD3" w:rsidP="00BC2AD3">
                          <w:pPr>
                            <w:pStyle w:val="aff"/>
                            <w:spacing w:before="0" w:beforeAutospacing="0" w:after="180" w:afterAutospacing="0"/>
                            <w:jc w:val="center"/>
                          </w:pPr>
                          <w:r>
                            <w:rPr>
                              <w:b/>
                              <w:bCs/>
                              <w:sz w:val="15"/>
                              <w:szCs w:val="15"/>
                            </w:rPr>
                            <w:t>RB3</w:t>
                          </w:r>
                        </w:p>
                      </w:txbxContent>
                    </v:textbox>
                  </v:rect>
                </v:group>
                <v:group id="组合 245" o:spid="_x0000_s1037" style="position:absolute;left:12486;top:509;width:9938;height:8541"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group id="组合 246" o:spid="_x0000_s1038" style="position:absolute;left:348;width:9004;height:8547" coordorigin="34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shape id="六边形 250" o:spid="_x0000_s1039" type="#_x0000_t9" style="position:absolute;left:348;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" adj="4595" fillcolor="#eeece1 [3214]" strokecolor="black [3200]"/>
                    <v:shape id="六边形 251" o:spid="_x0000_s1040" type="#_x0000_t9" style="position:absolute;left:4285;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" adj="4595" fillcolor="#fde9d9 [665]" strokecolor="black [3200]"/>
                    <v:shape id="六边形 252" o:spid="_x0000_s1041" type="#_x0000_t9" style="position:absolute;left:432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" adj="4595" fillcolor="#dbe5f1 [660]" strokecolor="black [3200]"/>
                    <v:shape id="等腰三角形 253" o:spid="_x0000_s1042" type="#_x0000_t5" style="position:absolute;left:5098;top:350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" fillcolor="black [3200]" strokecolor="black [1600]" strokeweight="2pt"/>
                  </v:group>
                  <v:rect id="矩形 247" o:spid="_x0000_s1043" style="position:absolute;top:3095;width:5966;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" filled="f" stroked="f" strokeweight="2pt">
                    <v:textbox>
                      <w:txbxContent>
                        <w:p w14:paraId="1B2C181A" w14:textId="77777777" w:rsidR="00BC2AD3" w:rsidRDefault="00BC2AD3" w:rsidP="00BC2AD3">
                          <w:pPr>
                            <w:pStyle w:val="aff"/>
                            <w:spacing w:before="0" w:beforeAutospacing="0" w:after="180" w:afterAutospacing="0"/>
                            <w:jc w:val="center"/>
                          </w:pPr>
                          <w:r>
                            <w:rPr>
                              <w:b/>
                              <w:bCs/>
                              <w:sz w:val="15"/>
                              <w:szCs w:val="15"/>
                            </w:rPr>
                            <w:t>RB1</w:t>
                          </w:r>
                        </w:p>
                      </w:txbxContent>
                    </v:textbox>
                  </v:rect>
                  <v:rect id="矩形 248" o:spid="_x0000_s1044" style="position:absolute;left:3978;top:1008;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" filled="f" stroked="f" strokeweight="2pt">
                    <v:textbox>
                      <w:txbxContent>
                        <w:p w14:paraId="4F5A363C" w14:textId="77777777" w:rsidR="00BC2AD3" w:rsidRDefault="00BC2AD3" w:rsidP="00BC2AD3">
                          <w:pPr>
                            <w:pStyle w:val="aff"/>
                            <w:spacing w:before="0" w:beforeAutospacing="0" w:after="180" w:afterAutospacing="0"/>
                            <w:jc w:val="center"/>
                          </w:pPr>
                          <w:r>
                            <w:rPr>
                              <w:b/>
                              <w:bCs/>
                              <w:sz w:val="15"/>
                              <w:szCs w:val="15"/>
                            </w:rPr>
                            <w:t>RB2</w:t>
                          </w:r>
                        </w:p>
                      </w:txbxContent>
                    </v:textbox>
                  </v:rect>
                  <v:rect id="矩形 249" o:spid="_x0000_s1045" style="position:absolute;left:3978;top:5178;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" filled="f" stroked="f" strokeweight="2pt">
                    <v:textbox>
                      <w:txbxContent>
                        <w:p w14:paraId="199E9820" w14:textId="77777777" w:rsidR="00BC2AD3" w:rsidRDefault="00BC2AD3" w:rsidP="00BC2AD3">
                          <w:pPr>
                            <w:pStyle w:val="aff"/>
                            <w:spacing w:before="0" w:beforeAutospacing="0" w:after="180" w:afterAutospacing="0"/>
                            <w:jc w:val="center"/>
                          </w:pPr>
                          <w:r>
                            <w:rPr>
                              <w:b/>
                              <w:bCs/>
                              <w:sz w:val="15"/>
                              <w:szCs w:val="15"/>
                            </w:rPr>
                            <w:t>RB3</w:t>
                          </w:r>
                        </w:p>
                      </w:txbxContent>
                    </v:textbox>
                  </v:rect>
                </v:group>
                <v:group id="组合 254" o:spid="_x0000_s1046" style="position:absolute;left:581;top:6705;width:9938;height:8540"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group id="组合 255" o:spid="_x0000_s1047" style="position:absolute;left:348;width:9004;height:8547" coordorigin="34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六边形 259" o:spid="_x0000_s1048" type="#_x0000_t9" style="position:absolute;left:348;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" adj="4595" fillcolor="#eeece1 [3214]" strokecolor="black [3200]"/>
                    <v:shape id="六边形 260" o:spid="_x0000_s1049" type="#_x0000_t9" style="position:absolute;left:4285;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" adj="4595" fillcolor="#fde9d9 [665]" strokecolor="black [3200]"/>
                    <v:shape id="六边形 261" o:spid="_x0000_s1050" type="#_x0000_t9" style="position:absolute;left:432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" adj="4595" fillcolor="#dbe5f1 [660]" strokecolor="black [3200]"/>
                    <v:shape id="等腰三角形 262" o:spid="_x0000_s1051" type="#_x0000_t5" style="position:absolute;left:5098;top:350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" fillcolor="black [3200]" strokecolor="black [1600]" strokeweight="2pt"/>
                  </v:group>
                  <v:rect id="矩形 256" o:spid="_x0000_s1052" style="position:absolute;top:3095;width:5966;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" filled="f" stroked="f" strokeweight="2pt">
                    <v:textbox>
                      <w:txbxContent>
                        <w:p w14:paraId="65138842" w14:textId="77777777" w:rsidR="00BC2AD3" w:rsidRDefault="00BC2AD3" w:rsidP="00BC2AD3">
                          <w:pPr>
                            <w:pStyle w:val="aff"/>
                            <w:spacing w:before="0" w:beforeAutospacing="0" w:after="180" w:afterAutospacing="0"/>
                            <w:jc w:val="center"/>
                          </w:pPr>
                          <w:r>
                            <w:rPr>
                              <w:b/>
                              <w:bCs/>
                              <w:sz w:val="15"/>
                              <w:szCs w:val="15"/>
                            </w:rPr>
                            <w:t>RB1</w:t>
                          </w:r>
                        </w:p>
                      </w:txbxContent>
                    </v:textbox>
                  </v:rect>
                  <v:rect id="矩形 257" o:spid="_x0000_s1053" style="position:absolute;left:3978;top:1008;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" filled="f" stroked="f" strokeweight="2pt">
                    <v:textbox>
                      <w:txbxContent>
                        <w:p w14:paraId="4223AC99" w14:textId="77777777" w:rsidR="00BC2AD3" w:rsidRDefault="00BC2AD3" w:rsidP="00BC2AD3">
                          <w:pPr>
                            <w:pStyle w:val="aff"/>
                            <w:spacing w:before="0" w:beforeAutospacing="0" w:after="180" w:afterAutospacing="0"/>
                            <w:jc w:val="center"/>
                          </w:pPr>
                          <w:r>
                            <w:rPr>
                              <w:b/>
                              <w:bCs/>
                              <w:sz w:val="15"/>
                              <w:szCs w:val="15"/>
                            </w:rPr>
                            <w:t>RB2</w:t>
                          </w:r>
                        </w:p>
                      </w:txbxContent>
                    </v:textbox>
                  </v:rect>
                  <v:rect id="矩形 258" o:spid="_x0000_s1054" style="position:absolute;left:3978;top:5178;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" filled="f" stroked="f" strokeweight="2pt">
                    <v:textbox>
                      <w:txbxContent>
                        <w:p w14:paraId="169CA3D5" w14:textId="77777777" w:rsidR="00BC2AD3" w:rsidRDefault="00BC2AD3" w:rsidP="00BC2AD3">
                          <w:pPr>
                            <w:pStyle w:val="aff"/>
                            <w:spacing w:before="0" w:beforeAutospacing="0" w:after="180" w:afterAutospacing="0"/>
                            <w:jc w:val="center"/>
                          </w:pPr>
                          <w:r>
                            <w:rPr>
                              <w:b/>
                              <w:bCs/>
                              <w:sz w:val="15"/>
                              <w:szCs w:val="15"/>
                            </w:rPr>
                            <w:t>RB3</w:t>
                          </w:r>
                        </w:p>
                      </w:txbxContent>
                    </v:textbox>
                  </v:rect>
                </v:group>
                <v:group id="组合 263" o:spid="_x0000_s1055" style="position:absolute;left:8472;top:6805;width:9938;height:8541"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group id="组合 264" o:spid="_x0000_s1056" style="position:absolute;left:348;width:9004;height:8547" coordorigin="34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六边形 268" o:spid="_x0000_s1057" type="#_x0000_t9" style="position:absolute;left:348;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" adj="4595" fillcolor="#eeece1 [3214]" strokecolor="black [3200]"/>
                    <v:shape id="六边形 269" o:spid="_x0000_s1058" type="#_x0000_t9" style="position:absolute;left:4285;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" adj="4595" fillcolor="#fde9d9 [665]" strokecolor="black [3200]"/>
                    <v:shape id="六边形 270" o:spid="_x0000_s1059" type="#_x0000_t9" style="position:absolute;left:432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" adj="4595" fillcolor="#dbe5f1 [660]" strokecolor="black [3200]"/>
                    <v:shape id="等腰三角形 271" o:spid="_x0000_s1060" type="#_x0000_t5" style="position:absolute;left:5098;top:350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" fillcolor="black [3200]" strokecolor="black [1600]" strokeweight="2pt"/>
                  </v:group>
                  <v:rect id="矩形 265" o:spid="_x0000_s1061" style="position:absolute;top:3095;width:5966;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" filled="f" stroked="f" strokeweight="2pt">
                    <v:textbox>
                      <w:txbxContent>
                        <w:p w14:paraId="42EA10B7" w14:textId="77777777" w:rsidR="00BC2AD3" w:rsidRDefault="00BC2AD3" w:rsidP="00BC2AD3">
                          <w:pPr>
                            <w:pStyle w:val="aff"/>
                            <w:spacing w:before="0" w:beforeAutospacing="0" w:after="180" w:afterAutospacing="0"/>
                            <w:jc w:val="center"/>
                          </w:pPr>
                          <w:r>
                            <w:rPr>
                              <w:b/>
                              <w:bCs/>
                              <w:sz w:val="15"/>
                              <w:szCs w:val="15"/>
                            </w:rPr>
                            <w:t>RB1</w:t>
                          </w:r>
                        </w:p>
                      </w:txbxContent>
                    </v:textbox>
                  </v:rect>
                  <v:rect id="矩形 266" o:spid="_x0000_s1062" style="position:absolute;left:3978;top:1008;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" filled="f" stroked="f" strokeweight="2pt">
                    <v:textbox>
                      <w:txbxContent>
                        <w:p w14:paraId="7D943DCB" w14:textId="77777777" w:rsidR="00BC2AD3" w:rsidRDefault="00BC2AD3" w:rsidP="00BC2AD3">
                          <w:pPr>
                            <w:pStyle w:val="aff"/>
                            <w:spacing w:before="0" w:beforeAutospacing="0" w:after="180" w:afterAutospacing="0"/>
                            <w:jc w:val="center"/>
                          </w:pPr>
                          <w:r>
                            <w:rPr>
                              <w:b/>
                              <w:bCs/>
                              <w:sz w:val="15"/>
                              <w:szCs w:val="15"/>
                            </w:rPr>
                            <w:t>RB2</w:t>
                          </w:r>
                        </w:p>
                      </w:txbxContent>
                    </v:textbox>
                  </v:rect>
                  <v:rect id="矩形 267" o:spid="_x0000_s1063" style="position:absolute;left:3978;top:5178;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" filled="f" stroked="f" strokeweight="2pt">
                    <v:textbox>
                      <w:txbxContent>
                        <w:p w14:paraId="10011C02" w14:textId="77777777" w:rsidR="00BC2AD3" w:rsidRDefault="00BC2AD3" w:rsidP="00BC2AD3">
                          <w:pPr>
                            <w:pStyle w:val="aff"/>
                            <w:spacing w:before="0" w:beforeAutospacing="0" w:after="180" w:afterAutospacing="0"/>
                            <w:jc w:val="center"/>
                          </w:pPr>
                          <w:r>
                            <w:rPr>
                              <w:b/>
                              <w:bCs/>
                              <w:sz w:val="15"/>
                              <w:szCs w:val="15"/>
                            </w:rPr>
                            <w:t>RB3</w:t>
                          </w:r>
                        </w:p>
                      </w:txbxContent>
                    </v:textbox>
                  </v:rect>
                </v:group>
                <w10:anchorlock/>
              </v:group>
            </w:pict>
          </mc:Fallback>
        </mc:AlternateContent>
      </w:r>
    </w:p>
    <w:p w14:paraId="7F8CEE21" w14:textId="03633275" w:rsidR="00435281" w:rsidRDefault="00435281" w:rsidP="00435281">
      <w:pPr>
        <w:pStyle w:val="aff7"/>
        <w:jc w:val="center"/>
        <w:rPr>
          <w:rFonts w:hint="eastAsia"/>
        </w:rPr>
      </w:pPr>
      <w:bookmarkStart w:id="6" w:name="OLE_LINK5"/>
      <w:bookmarkStart w:id="7" w:name="OLE_LINK6"/>
      <w:r>
        <w:t xml:space="preserve">Figure </w:t>
      </w:r>
      <w:r w:rsidR="00E423CD">
        <w:t>2</w:t>
      </w:r>
      <w:r>
        <w:t xml:space="preserve"> </w:t>
      </w:r>
      <w:bookmarkEnd w:id="6"/>
      <w:bookmarkEnd w:id="7"/>
      <w:r>
        <w:rPr>
          <w:lang w:eastAsia="zh-CN"/>
        </w:rPr>
        <w:t>Illustration of frequency reuse 3</w:t>
      </w:r>
    </w:p>
    <w:p w14:paraId="7C64AA89" w14:textId="484E1DDC" w:rsidR="00435281" w:rsidRDefault="002D6ACE" w:rsidP="00AF34E9">
      <w:pPr>
        <w:snapToGrid w:val="0"/>
        <w:spacing w:afterLines="50" w:after="120"/>
        <w:jc w:val="both"/>
        <w:rPr>
          <w:b/>
          <w:bCs/>
          <w:lang w:eastAsia="zh-CN"/>
        </w:rPr>
      </w:pPr>
      <w:r w:rsidRPr="002D6ACE">
        <w:rPr>
          <w:rFonts w:hint="eastAsia"/>
          <w:b/>
          <w:bCs/>
          <w:lang w:eastAsia="zh-CN"/>
        </w:rPr>
        <w:t>P</w:t>
      </w:r>
      <w:r w:rsidRPr="002D6ACE">
        <w:rPr>
          <w:b/>
          <w:bCs/>
          <w:lang w:eastAsia="zh-CN"/>
        </w:rPr>
        <w:t xml:space="preserve">roposal 3: </w:t>
      </w:r>
      <w:r w:rsidRPr="002D6ACE">
        <w:rPr>
          <w:b/>
          <w:bCs/>
          <w:lang w:val="en-US" w:eastAsia="zh-CN"/>
        </w:rPr>
        <w:t xml:space="preserve">Only if the initial simulation results </w:t>
      </w:r>
      <w:r w:rsidRPr="002D6ACE">
        <w:rPr>
          <w:b/>
          <w:lang w:eastAsia="zh-CN"/>
        </w:rPr>
        <w:t xml:space="preserve">of intra-system SINR </w:t>
      </w:r>
      <w:r w:rsidRPr="002D6ACE">
        <w:rPr>
          <w:b/>
          <w:bCs/>
          <w:lang w:val="en-US" w:eastAsia="zh-CN"/>
        </w:rPr>
        <w:t>show unacceptable performance degradation, we can accept frequency reuse for A</w:t>
      </w:r>
      <w:r>
        <w:rPr>
          <w:b/>
          <w:bCs/>
          <w:lang w:val="en-US" w:eastAsia="zh-CN"/>
        </w:rPr>
        <w:t>-</w:t>
      </w:r>
      <w:r w:rsidRPr="002D6ACE">
        <w:rPr>
          <w:b/>
          <w:bCs/>
          <w:lang w:val="en-US" w:eastAsia="zh-CN"/>
        </w:rPr>
        <w:t xml:space="preserve">IoT as illustrated in </w:t>
      </w:r>
      <w:r w:rsidR="00310C09">
        <w:rPr>
          <w:b/>
          <w:bCs/>
          <w:lang w:val="en-US" w:eastAsia="zh-CN"/>
        </w:rPr>
        <w:t>F</w:t>
      </w:r>
      <w:r w:rsidRPr="002D6ACE">
        <w:rPr>
          <w:b/>
          <w:bCs/>
          <w:lang w:val="en-US" w:eastAsia="zh-CN"/>
        </w:rPr>
        <w:t xml:space="preserve">igure </w:t>
      </w:r>
      <w:r w:rsidR="00310C09">
        <w:rPr>
          <w:b/>
          <w:bCs/>
          <w:lang w:val="en-US" w:eastAsia="zh-CN"/>
        </w:rPr>
        <w:t>2</w:t>
      </w:r>
      <w:r w:rsidRPr="002D6ACE">
        <w:rPr>
          <w:b/>
          <w:bCs/>
          <w:lang w:val="en-US" w:eastAsia="zh-CN"/>
        </w:rPr>
        <w:t>.</w:t>
      </w:r>
    </w:p>
    <w:p w14:paraId="1DF65BED" w14:textId="72137255" w:rsidR="00F45DC9" w:rsidRDefault="00F45DC9" w:rsidP="00F45DC9">
      <w:pPr>
        <w:pStyle w:val="2"/>
        <w:rPr>
          <w:lang w:eastAsia="zh-CN"/>
        </w:rPr>
      </w:pPr>
      <w:r>
        <w:rPr>
          <w:lang w:eastAsia="zh-CN"/>
        </w:rPr>
        <w:t xml:space="preserve">2.4 </w:t>
      </w:r>
      <w:r>
        <w:rPr>
          <w:rFonts w:hint="eastAsia"/>
          <w:lang w:eastAsia="zh-CN"/>
        </w:rPr>
        <w:t>A</w:t>
      </w:r>
      <w:r>
        <w:rPr>
          <w:lang w:eastAsia="zh-CN"/>
        </w:rPr>
        <w:t>CIR assumption</w:t>
      </w:r>
    </w:p>
    <w:p w14:paraId="600C31E6" w14:textId="549C704A" w:rsidR="00F45DC9" w:rsidRDefault="00F45DC9" w:rsidP="00AF34E9">
      <w:pPr>
        <w:snapToGrid w:val="0"/>
        <w:spacing w:afterLines="50" w:after="120"/>
        <w:jc w:val="both"/>
        <w:rPr>
          <w:lang w:val="en-US" w:eastAsia="zh-CN"/>
        </w:rPr>
      </w:pPr>
      <w:r>
        <w:rPr>
          <w:lang w:val="en-US" w:eastAsia="zh-CN"/>
        </w:rPr>
        <w:t>ACIR assumption should be different for standalone and in-band operation. For in-band operation, it is not exactly adjacent channel, it should be adjacent RB with or without guard RBs. The below table gives the initial assumptions:</w:t>
      </w:r>
    </w:p>
    <w:p w14:paraId="60A34120" w14:textId="234F1048" w:rsidR="00F45DC9" w:rsidRPr="008D3569" w:rsidRDefault="00F45DC9" w:rsidP="00F45DC9">
      <w:pPr>
        <w:widowControl w:val="0"/>
        <w:spacing w:before="60"/>
        <w:jc w:val="center"/>
        <w:rPr>
          <w:rFonts w:eastAsia="等线"/>
          <w:b/>
        </w:rPr>
      </w:pPr>
      <w:r w:rsidRPr="008D3569">
        <w:rPr>
          <w:b/>
        </w:rPr>
        <w:t xml:space="preserve">Table </w:t>
      </w:r>
      <w:r w:rsidR="00E423CD">
        <w:rPr>
          <w:b/>
        </w:rPr>
        <w:t>2</w:t>
      </w:r>
      <w:r w:rsidRPr="008D3569">
        <w:rPr>
          <w:rFonts w:eastAsia="等线"/>
          <w:b/>
        </w:rPr>
        <w:t xml:space="preserve"> </w:t>
      </w:r>
      <w:r w:rsidR="00272F59">
        <w:rPr>
          <w:rFonts w:eastAsia="等线"/>
          <w:b/>
          <w:bCs/>
        </w:rPr>
        <w:t>ACIR assumptions</w:t>
      </w:r>
    </w:p>
    <w:tbl>
      <w:tblPr>
        <w:tblW w:w="4145" w:type="pct"/>
        <w:jc w:val="center"/>
        <w:tblLook w:val="04A0" w:firstRow="1" w:lastRow="0" w:firstColumn="1" w:lastColumn="0" w:noHBand="0" w:noVBand="1"/>
      </w:tblPr>
      <w:tblGrid>
        <w:gridCol w:w="1107"/>
        <w:gridCol w:w="1582"/>
        <w:gridCol w:w="1133"/>
        <w:gridCol w:w="1418"/>
        <w:gridCol w:w="1328"/>
        <w:gridCol w:w="1414"/>
      </w:tblGrid>
      <w:tr w:rsidR="00272F59" w:rsidRPr="008D3569" w14:paraId="0832F7DB" w14:textId="00EF5C81" w:rsidTr="00272F59">
        <w:trPr>
          <w:trHeight w:val="306"/>
          <w:jc w:val="center"/>
        </w:trPr>
        <w:tc>
          <w:tcPr>
            <w:tcW w:w="693" w:type="pct"/>
            <w:vMerge w:val="restart"/>
            <w:tcBorders>
              <w:top w:val="single" w:sz="4" w:space="0" w:color="auto"/>
              <w:left w:val="single" w:sz="4" w:space="0" w:color="auto"/>
              <w:right w:val="single" w:sz="4" w:space="0" w:color="auto"/>
            </w:tcBorders>
            <w:shd w:val="clear" w:color="auto" w:fill="D0CECE"/>
            <w:vAlign w:val="center"/>
            <w:hideMark/>
          </w:tcPr>
          <w:p w14:paraId="72066467" w14:textId="735A68E1" w:rsidR="00272F59" w:rsidRPr="008D3569" w:rsidRDefault="00272F59" w:rsidP="00306B69">
            <w:pPr>
              <w:widowControl w:val="0"/>
              <w:snapToGrid w:val="0"/>
              <w:spacing w:after="60"/>
              <w:jc w:val="center"/>
              <w:rPr>
                <w:rFonts w:eastAsia="等线"/>
                <w:b/>
                <w:sz w:val="18"/>
              </w:rPr>
            </w:pPr>
            <w:r>
              <w:rPr>
                <w:rFonts w:eastAsia="等线"/>
                <w:b/>
                <w:sz w:val="18"/>
              </w:rPr>
              <w:t>Scenario</w:t>
            </w:r>
          </w:p>
        </w:tc>
        <w:tc>
          <w:tcPr>
            <w:tcW w:w="991" w:type="pct"/>
            <w:vMerge w:val="restart"/>
            <w:tcBorders>
              <w:top w:val="single" w:sz="4" w:space="0" w:color="auto"/>
              <w:left w:val="single" w:sz="4" w:space="0" w:color="auto"/>
              <w:right w:val="single" w:sz="4" w:space="0" w:color="auto"/>
            </w:tcBorders>
            <w:shd w:val="clear" w:color="auto" w:fill="D0CECE"/>
          </w:tcPr>
          <w:p w14:paraId="467F09F0" w14:textId="512E66E5" w:rsidR="00272F59" w:rsidRPr="008D3569" w:rsidRDefault="00272F59" w:rsidP="00272F59">
            <w:pPr>
              <w:widowControl w:val="0"/>
              <w:snapToGrid w:val="0"/>
              <w:spacing w:after="100" w:afterAutospacing="1"/>
              <w:jc w:val="center"/>
              <w:rPr>
                <w:rFonts w:eastAsia="等线"/>
                <w:b/>
                <w:sz w:val="18"/>
              </w:rPr>
            </w:pPr>
            <w:r w:rsidRPr="008D3569">
              <w:rPr>
                <w:rFonts w:eastAsia="等线"/>
                <w:b/>
                <w:sz w:val="18"/>
              </w:rPr>
              <w:t>Parameter</w:t>
            </w:r>
            <w:r>
              <w:rPr>
                <w:rFonts w:eastAsia="等线"/>
                <w:b/>
                <w:sz w:val="18"/>
              </w:rPr>
              <w:t>s</w:t>
            </w:r>
          </w:p>
        </w:tc>
        <w:tc>
          <w:tcPr>
            <w:tcW w:w="3316"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79BC6A12" w14:textId="232B12DA" w:rsidR="00272F59" w:rsidRPr="008D3569" w:rsidRDefault="00272F59" w:rsidP="00306B69">
            <w:pPr>
              <w:widowControl w:val="0"/>
              <w:snapToGrid w:val="0"/>
              <w:spacing w:after="60"/>
              <w:jc w:val="center"/>
              <w:rPr>
                <w:rFonts w:eastAsia="等线"/>
                <w:b/>
                <w:sz w:val="18"/>
              </w:rPr>
            </w:pPr>
            <w:r w:rsidRPr="008D3569">
              <w:rPr>
                <w:rFonts w:eastAsia="等线"/>
                <w:b/>
                <w:sz w:val="18"/>
              </w:rPr>
              <w:t>Values for evaluation</w:t>
            </w:r>
          </w:p>
        </w:tc>
      </w:tr>
      <w:tr w:rsidR="00272F59" w:rsidRPr="008D3569" w14:paraId="15E86369" w14:textId="4C3E30FF" w:rsidTr="00272F59">
        <w:trPr>
          <w:trHeight w:val="306"/>
          <w:jc w:val="center"/>
        </w:trPr>
        <w:tc>
          <w:tcPr>
            <w:tcW w:w="693" w:type="pct"/>
            <w:vMerge/>
            <w:tcBorders>
              <w:left w:val="single" w:sz="4" w:space="0" w:color="auto"/>
              <w:bottom w:val="single" w:sz="4" w:space="0" w:color="auto"/>
              <w:right w:val="single" w:sz="4" w:space="0" w:color="auto"/>
            </w:tcBorders>
            <w:shd w:val="clear" w:color="auto" w:fill="D0CECE"/>
            <w:vAlign w:val="center"/>
          </w:tcPr>
          <w:p w14:paraId="265B4BBA" w14:textId="77777777" w:rsidR="00272F59" w:rsidRPr="008D3569" w:rsidRDefault="00272F59" w:rsidP="00272F59">
            <w:pPr>
              <w:widowControl w:val="0"/>
              <w:snapToGrid w:val="0"/>
              <w:spacing w:after="60"/>
              <w:jc w:val="center"/>
              <w:rPr>
                <w:rFonts w:eastAsia="等线"/>
                <w:b/>
                <w:sz w:val="18"/>
              </w:rPr>
            </w:pPr>
          </w:p>
        </w:tc>
        <w:tc>
          <w:tcPr>
            <w:tcW w:w="991" w:type="pct"/>
            <w:vMerge/>
            <w:tcBorders>
              <w:left w:val="single" w:sz="4" w:space="0" w:color="auto"/>
              <w:bottom w:val="single" w:sz="4" w:space="0" w:color="auto"/>
              <w:right w:val="single" w:sz="4" w:space="0" w:color="auto"/>
            </w:tcBorders>
            <w:shd w:val="clear" w:color="auto" w:fill="D0CECE"/>
            <w:vAlign w:val="center"/>
          </w:tcPr>
          <w:p w14:paraId="17B3DF61" w14:textId="26602313" w:rsidR="00272F59" w:rsidRPr="008D3569" w:rsidRDefault="00272F59" w:rsidP="00272F59">
            <w:pPr>
              <w:widowControl w:val="0"/>
              <w:snapToGrid w:val="0"/>
              <w:spacing w:after="60"/>
              <w:rPr>
                <w:rFonts w:eastAsia="等线"/>
                <w:b/>
                <w:bCs/>
              </w:rPr>
            </w:pPr>
          </w:p>
        </w:tc>
        <w:tc>
          <w:tcPr>
            <w:tcW w:w="710" w:type="pct"/>
            <w:tcBorders>
              <w:top w:val="single" w:sz="4" w:space="0" w:color="auto"/>
              <w:left w:val="single" w:sz="4" w:space="0" w:color="auto"/>
              <w:bottom w:val="single" w:sz="4" w:space="0" w:color="auto"/>
              <w:right w:val="single" w:sz="4" w:space="0" w:color="auto"/>
            </w:tcBorders>
            <w:shd w:val="clear" w:color="auto" w:fill="D0CECE"/>
            <w:vAlign w:val="center"/>
          </w:tcPr>
          <w:p w14:paraId="1774D6C5" w14:textId="12AD26BD" w:rsidR="00272F59" w:rsidRPr="008D3569" w:rsidRDefault="00272F59" w:rsidP="00272F59">
            <w:pPr>
              <w:widowControl w:val="0"/>
              <w:snapToGrid w:val="0"/>
              <w:spacing w:after="60"/>
              <w:jc w:val="center"/>
              <w:rPr>
                <w:rFonts w:eastAsia="等线"/>
                <w:b/>
                <w:sz w:val="18"/>
              </w:rPr>
            </w:pPr>
            <w:r w:rsidRPr="008D3569">
              <w:rPr>
                <w:rFonts w:eastAsia="等线"/>
                <w:b/>
                <w:bCs/>
              </w:rPr>
              <w:t>NR BS</w:t>
            </w:r>
          </w:p>
        </w:tc>
        <w:tc>
          <w:tcPr>
            <w:tcW w:w="888" w:type="pct"/>
            <w:tcBorders>
              <w:top w:val="single" w:sz="4" w:space="0" w:color="auto"/>
              <w:left w:val="single" w:sz="4" w:space="0" w:color="auto"/>
              <w:bottom w:val="single" w:sz="4" w:space="0" w:color="auto"/>
              <w:right w:val="single" w:sz="4" w:space="0" w:color="auto"/>
            </w:tcBorders>
            <w:shd w:val="clear" w:color="auto" w:fill="D0CECE"/>
          </w:tcPr>
          <w:p w14:paraId="785FFFE1" w14:textId="77777777" w:rsidR="00272F59" w:rsidRPr="008D3569" w:rsidRDefault="00272F59" w:rsidP="00272F59">
            <w:pPr>
              <w:widowControl w:val="0"/>
              <w:snapToGrid w:val="0"/>
              <w:spacing w:after="60"/>
              <w:jc w:val="center"/>
              <w:rPr>
                <w:rFonts w:eastAsia="等线"/>
                <w:b/>
                <w:sz w:val="18"/>
              </w:rPr>
            </w:pPr>
            <w:r w:rsidRPr="008D3569">
              <w:rPr>
                <w:rFonts w:eastAsia="等线"/>
                <w:b/>
                <w:bCs/>
              </w:rPr>
              <w:t>A-IoT reader</w:t>
            </w:r>
          </w:p>
        </w:tc>
        <w:tc>
          <w:tcPr>
            <w:tcW w:w="832" w:type="pct"/>
            <w:tcBorders>
              <w:top w:val="single" w:sz="4" w:space="0" w:color="auto"/>
              <w:left w:val="single" w:sz="4" w:space="0" w:color="auto"/>
              <w:bottom w:val="single" w:sz="4" w:space="0" w:color="auto"/>
              <w:right w:val="single" w:sz="4" w:space="0" w:color="auto"/>
            </w:tcBorders>
            <w:shd w:val="clear" w:color="auto" w:fill="D0CECE"/>
          </w:tcPr>
          <w:p w14:paraId="72350874" w14:textId="525F8B3B" w:rsidR="00272F59" w:rsidRPr="008D3569" w:rsidRDefault="00272F59" w:rsidP="00272F59">
            <w:pPr>
              <w:widowControl w:val="0"/>
              <w:snapToGrid w:val="0"/>
              <w:spacing w:after="60"/>
              <w:jc w:val="center"/>
              <w:rPr>
                <w:rFonts w:eastAsia="等线"/>
                <w:b/>
                <w:bCs/>
                <w:lang w:eastAsia="zh-CN"/>
              </w:rPr>
            </w:pPr>
            <w:r>
              <w:rPr>
                <w:rFonts w:eastAsia="等线" w:hint="eastAsia"/>
                <w:b/>
                <w:bCs/>
                <w:lang w:eastAsia="zh-CN"/>
              </w:rPr>
              <w:t>N</w:t>
            </w:r>
            <w:r>
              <w:rPr>
                <w:rFonts w:eastAsia="等线"/>
                <w:b/>
                <w:bCs/>
                <w:lang w:eastAsia="zh-CN"/>
              </w:rPr>
              <w:t>R UE</w:t>
            </w:r>
          </w:p>
        </w:tc>
        <w:tc>
          <w:tcPr>
            <w:tcW w:w="886" w:type="pct"/>
            <w:tcBorders>
              <w:top w:val="single" w:sz="4" w:space="0" w:color="auto"/>
              <w:left w:val="single" w:sz="4" w:space="0" w:color="auto"/>
              <w:bottom w:val="single" w:sz="4" w:space="0" w:color="auto"/>
              <w:right w:val="single" w:sz="4" w:space="0" w:color="auto"/>
            </w:tcBorders>
            <w:shd w:val="clear" w:color="auto" w:fill="D0CECE"/>
          </w:tcPr>
          <w:p w14:paraId="08EA80C7" w14:textId="0BD9D6E2" w:rsidR="00272F59" w:rsidRPr="008D3569" w:rsidRDefault="00272F59" w:rsidP="00272F59">
            <w:pPr>
              <w:widowControl w:val="0"/>
              <w:snapToGrid w:val="0"/>
              <w:spacing w:after="60"/>
              <w:jc w:val="center"/>
              <w:rPr>
                <w:rFonts w:eastAsia="等线"/>
                <w:b/>
                <w:bCs/>
              </w:rPr>
            </w:pPr>
            <w:r w:rsidRPr="008D3569">
              <w:rPr>
                <w:rFonts w:eastAsia="等线"/>
                <w:b/>
                <w:bCs/>
              </w:rPr>
              <w:t xml:space="preserve">A-IoT </w:t>
            </w:r>
            <w:r>
              <w:rPr>
                <w:rFonts w:eastAsia="等线"/>
                <w:b/>
                <w:bCs/>
              </w:rPr>
              <w:t>device</w:t>
            </w:r>
          </w:p>
        </w:tc>
      </w:tr>
      <w:tr w:rsidR="00272F59" w:rsidRPr="008D3569" w14:paraId="58A68AB4" w14:textId="275B197A" w:rsidTr="00272F59">
        <w:trPr>
          <w:trHeight w:val="285"/>
          <w:jc w:val="center"/>
        </w:trPr>
        <w:tc>
          <w:tcPr>
            <w:tcW w:w="693" w:type="pct"/>
            <w:vMerge w:val="restart"/>
            <w:tcBorders>
              <w:top w:val="single" w:sz="4" w:space="0" w:color="auto"/>
              <w:left w:val="single" w:sz="4" w:space="0" w:color="auto"/>
              <w:right w:val="single" w:sz="4" w:space="0" w:color="auto"/>
            </w:tcBorders>
            <w:shd w:val="clear" w:color="auto" w:fill="D0CECE"/>
            <w:vAlign w:val="center"/>
            <w:hideMark/>
          </w:tcPr>
          <w:p w14:paraId="200E793E" w14:textId="15FE4718" w:rsidR="00272F59" w:rsidRPr="008D3569" w:rsidRDefault="00272F59" w:rsidP="00272F59">
            <w:pPr>
              <w:widowControl w:val="0"/>
              <w:snapToGrid w:val="0"/>
              <w:spacing w:after="60"/>
              <w:jc w:val="center"/>
              <w:rPr>
                <w:b/>
                <w:bCs/>
                <w:sz w:val="18"/>
              </w:rPr>
            </w:pPr>
            <w:r>
              <w:rPr>
                <w:b/>
                <w:bCs/>
                <w:sz w:val="18"/>
              </w:rPr>
              <w:t>Standalone</w:t>
            </w:r>
          </w:p>
        </w:tc>
        <w:tc>
          <w:tcPr>
            <w:tcW w:w="991" w:type="pct"/>
            <w:tcBorders>
              <w:top w:val="single" w:sz="4" w:space="0" w:color="auto"/>
              <w:left w:val="single" w:sz="4" w:space="0" w:color="auto"/>
              <w:bottom w:val="single" w:sz="4" w:space="0" w:color="auto"/>
              <w:right w:val="single" w:sz="4" w:space="0" w:color="auto"/>
            </w:tcBorders>
            <w:vAlign w:val="center"/>
          </w:tcPr>
          <w:p w14:paraId="4802FEF4" w14:textId="213B01D7" w:rsidR="00272F59" w:rsidRPr="00272F59" w:rsidRDefault="00272F59" w:rsidP="00272F59">
            <w:pPr>
              <w:widowControl w:val="0"/>
              <w:snapToGrid w:val="0"/>
              <w:spacing w:after="60"/>
              <w:rPr>
                <w:rFonts w:eastAsia="等线"/>
                <w:b/>
                <w:sz w:val="18"/>
                <w:lang w:eastAsia="zh-CN"/>
              </w:rPr>
            </w:pPr>
            <w:r w:rsidRPr="00272F59">
              <w:rPr>
                <w:rFonts w:eastAsia="等线" w:hint="eastAsia"/>
                <w:b/>
                <w:sz w:val="18"/>
                <w:lang w:eastAsia="zh-CN"/>
              </w:rPr>
              <w:t>A</w:t>
            </w:r>
            <w:r w:rsidRPr="00272F59">
              <w:rPr>
                <w:rFonts w:eastAsia="等线"/>
                <w:b/>
                <w:sz w:val="18"/>
                <w:lang w:eastAsia="zh-CN"/>
              </w:rPr>
              <w:t>CLR</w:t>
            </w:r>
          </w:p>
        </w:tc>
        <w:tc>
          <w:tcPr>
            <w:tcW w:w="1597" w:type="pct"/>
            <w:gridSpan w:val="2"/>
            <w:tcBorders>
              <w:top w:val="single" w:sz="4" w:space="0" w:color="auto"/>
              <w:left w:val="single" w:sz="4" w:space="0" w:color="auto"/>
              <w:bottom w:val="single" w:sz="4" w:space="0" w:color="auto"/>
              <w:right w:val="single" w:sz="4" w:space="0" w:color="auto"/>
            </w:tcBorders>
            <w:vAlign w:val="center"/>
            <w:hideMark/>
          </w:tcPr>
          <w:p w14:paraId="664DFB17" w14:textId="67692438" w:rsidR="00272F59" w:rsidRDefault="00272F59" w:rsidP="00F46A73">
            <w:pPr>
              <w:widowControl w:val="0"/>
              <w:snapToGrid w:val="0"/>
              <w:spacing w:after="60"/>
              <w:jc w:val="center"/>
              <w:rPr>
                <w:rFonts w:eastAsia="等线"/>
                <w:sz w:val="18"/>
              </w:rPr>
            </w:pPr>
            <w:r>
              <w:rPr>
                <w:rFonts w:eastAsia="等线"/>
                <w:sz w:val="18"/>
                <w:lang w:eastAsia="zh-CN"/>
              </w:rPr>
              <w:t>45dBc</w:t>
            </w:r>
          </w:p>
        </w:tc>
        <w:tc>
          <w:tcPr>
            <w:tcW w:w="832" w:type="pct"/>
            <w:tcBorders>
              <w:top w:val="single" w:sz="4" w:space="0" w:color="auto"/>
              <w:left w:val="single" w:sz="4" w:space="0" w:color="auto"/>
              <w:bottom w:val="single" w:sz="4" w:space="0" w:color="auto"/>
              <w:right w:val="single" w:sz="4" w:space="0" w:color="auto"/>
            </w:tcBorders>
          </w:tcPr>
          <w:p w14:paraId="3E978D9E" w14:textId="2247BC3B" w:rsidR="00272F59" w:rsidRPr="004F5260" w:rsidRDefault="00272F59" w:rsidP="00272F59">
            <w:pPr>
              <w:widowControl w:val="0"/>
              <w:snapToGrid w:val="0"/>
              <w:spacing w:after="60"/>
              <w:rPr>
                <w:rFonts w:eastAsia="等线"/>
                <w:sz w:val="18"/>
                <w:lang w:eastAsia="zh-CN"/>
              </w:rPr>
            </w:pPr>
            <w:r>
              <w:rPr>
                <w:rFonts w:eastAsia="等线" w:hint="eastAsia"/>
                <w:sz w:val="18"/>
                <w:lang w:eastAsia="zh-CN"/>
              </w:rPr>
              <w:t>3</w:t>
            </w:r>
            <w:r>
              <w:rPr>
                <w:rFonts w:eastAsia="等线"/>
                <w:sz w:val="18"/>
                <w:lang w:eastAsia="zh-CN"/>
              </w:rPr>
              <w:t>0</w:t>
            </w:r>
            <w:r>
              <w:rPr>
                <w:rFonts w:eastAsia="等线" w:hint="eastAsia"/>
                <w:sz w:val="18"/>
                <w:lang w:eastAsia="zh-CN"/>
              </w:rPr>
              <w:t>dBc</w:t>
            </w:r>
          </w:p>
        </w:tc>
        <w:tc>
          <w:tcPr>
            <w:tcW w:w="886" w:type="pct"/>
            <w:tcBorders>
              <w:top w:val="single" w:sz="4" w:space="0" w:color="auto"/>
              <w:left w:val="single" w:sz="4" w:space="0" w:color="auto"/>
              <w:bottom w:val="single" w:sz="4" w:space="0" w:color="auto"/>
              <w:right w:val="single" w:sz="4" w:space="0" w:color="auto"/>
            </w:tcBorders>
          </w:tcPr>
          <w:p w14:paraId="6CED2639" w14:textId="5C5BB124" w:rsidR="00272F59" w:rsidRPr="004F5260" w:rsidRDefault="008E5816" w:rsidP="00272F59">
            <w:pPr>
              <w:widowControl w:val="0"/>
              <w:snapToGrid w:val="0"/>
              <w:spacing w:after="60"/>
              <w:rPr>
                <w:rFonts w:eastAsia="等线"/>
                <w:sz w:val="18"/>
                <w:lang w:eastAsia="zh-CN"/>
              </w:rPr>
            </w:pPr>
            <w:r>
              <w:rPr>
                <w:rFonts w:eastAsia="等线"/>
                <w:sz w:val="18"/>
                <w:lang w:eastAsia="zh-CN"/>
              </w:rPr>
              <w:t>30</w:t>
            </w:r>
            <w:r w:rsidR="00272F59">
              <w:rPr>
                <w:rFonts w:eastAsia="等线" w:hint="eastAsia"/>
                <w:sz w:val="18"/>
                <w:lang w:eastAsia="zh-CN"/>
              </w:rPr>
              <w:t>dBc</w:t>
            </w:r>
          </w:p>
        </w:tc>
      </w:tr>
      <w:tr w:rsidR="00272F59" w:rsidRPr="008D3569" w14:paraId="60213EE1" w14:textId="77777777" w:rsidTr="00272F59">
        <w:trPr>
          <w:trHeight w:val="285"/>
          <w:jc w:val="center"/>
        </w:trPr>
        <w:tc>
          <w:tcPr>
            <w:tcW w:w="693" w:type="pct"/>
            <w:vMerge/>
            <w:tcBorders>
              <w:left w:val="single" w:sz="4" w:space="0" w:color="auto"/>
              <w:bottom w:val="single" w:sz="4" w:space="0" w:color="auto"/>
              <w:right w:val="single" w:sz="4" w:space="0" w:color="auto"/>
            </w:tcBorders>
            <w:shd w:val="clear" w:color="auto" w:fill="D0CECE"/>
            <w:vAlign w:val="center"/>
          </w:tcPr>
          <w:p w14:paraId="23CBD41E" w14:textId="77777777" w:rsidR="00272F59" w:rsidRDefault="00272F59" w:rsidP="00272F59">
            <w:pPr>
              <w:widowControl w:val="0"/>
              <w:snapToGrid w:val="0"/>
              <w:spacing w:after="60"/>
              <w:jc w:val="center"/>
              <w:rPr>
                <w:b/>
                <w:bCs/>
                <w:sz w:val="18"/>
              </w:rPr>
            </w:pPr>
          </w:p>
        </w:tc>
        <w:tc>
          <w:tcPr>
            <w:tcW w:w="991" w:type="pct"/>
            <w:tcBorders>
              <w:top w:val="single" w:sz="4" w:space="0" w:color="auto"/>
              <w:left w:val="single" w:sz="4" w:space="0" w:color="auto"/>
              <w:bottom w:val="single" w:sz="4" w:space="0" w:color="auto"/>
              <w:right w:val="single" w:sz="4" w:space="0" w:color="auto"/>
            </w:tcBorders>
            <w:vAlign w:val="center"/>
          </w:tcPr>
          <w:p w14:paraId="5D9538C5" w14:textId="67511EA6" w:rsidR="00272F59" w:rsidRPr="00272F59" w:rsidRDefault="00272F59" w:rsidP="00272F59">
            <w:pPr>
              <w:widowControl w:val="0"/>
              <w:snapToGrid w:val="0"/>
              <w:spacing w:after="60"/>
              <w:rPr>
                <w:rFonts w:eastAsia="等线"/>
                <w:b/>
                <w:sz w:val="18"/>
                <w:lang w:eastAsia="zh-CN"/>
              </w:rPr>
            </w:pPr>
            <w:r w:rsidRPr="00272F59">
              <w:rPr>
                <w:rFonts w:eastAsia="等线" w:hint="eastAsia"/>
                <w:b/>
                <w:sz w:val="18"/>
                <w:lang w:eastAsia="zh-CN"/>
              </w:rPr>
              <w:t>A</w:t>
            </w:r>
            <w:r w:rsidRPr="00272F59">
              <w:rPr>
                <w:rFonts w:eastAsia="等线"/>
                <w:b/>
                <w:sz w:val="18"/>
                <w:lang w:eastAsia="zh-CN"/>
              </w:rPr>
              <w:t>CS</w:t>
            </w:r>
          </w:p>
        </w:tc>
        <w:tc>
          <w:tcPr>
            <w:tcW w:w="1597" w:type="pct"/>
            <w:gridSpan w:val="2"/>
            <w:tcBorders>
              <w:top w:val="single" w:sz="4" w:space="0" w:color="auto"/>
              <w:left w:val="single" w:sz="4" w:space="0" w:color="auto"/>
              <w:bottom w:val="single" w:sz="4" w:space="0" w:color="auto"/>
              <w:right w:val="single" w:sz="4" w:space="0" w:color="auto"/>
            </w:tcBorders>
            <w:vAlign w:val="center"/>
          </w:tcPr>
          <w:p w14:paraId="40AFCE69" w14:textId="7EF50713" w:rsidR="00272F59" w:rsidRPr="004F5260" w:rsidRDefault="00272F59" w:rsidP="00F46A73">
            <w:pPr>
              <w:widowControl w:val="0"/>
              <w:snapToGrid w:val="0"/>
              <w:spacing w:after="60"/>
              <w:jc w:val="center"/>
              <w:rPr>
                <w:rFonts w:eastAsia="等线"/>
                <w:sz w:val="18"/>
                <w:lang w:eastAsia="zh-CN"/>
              </w:rPr>
            </w:pPr>
            <w:r>
              <w:rPr>
                <w:rFonts w:eastAsia="等线"/>
                <w:sz w:val="18"/>
                <w:lang w:eastAsia="zh-CN"/>
              </w:rPr>
              <w:t>46dBc</w:t>
            </w:r>
          </w:p>
        </w:tc>
        <w:tc>
          <w:tcPr>
            <w:tcW w:w="832" w:type="pct"/>
            <w:tcBorders>
              <w:top w:val="single" w:sz="4" w:space="0" w:color="auto"/>
              <w:left w:val="single" w:sz="4" w:space="0" w:color="auto"/>
              <w:bottom w:val="single" w:sz="4" w:space="0" w:color="auto"/>
              <w:right w:val="single" w:sz="4" w:space="0" w:color="auto"/>
            </w:tcBorders>
          </w:tcPr>
          <w:p w14:paraId="338E5AC0" w14:textId="1E124DE5" w:rsidR="00272F59" w:rsidRPr="004F5260" w:rsidRDefault="00272F59" w:rsidP="00312AE2">
            <w:pPr>
              <w:widowControl w:val="0"/>
              <w:snapToGrid w:val="0"/>
              <w:spacing w:after="60"/>
              <w:rPr>
                <w:rFonts w:eastAsia="等线"/>
                <w:sz w:val="18"/>
                <w:lang w:eastAsia="zh-CN"/>
              </w:rPr>
            </w:pPr>
            <w:r>
              <w:rPr>
                <w:rFonts w:eastAsia="等线" w:hint="eastAsia"/>
                <w:sz w:val="18"/>
                <w:lang w:eastAsia="zh-CN"/>
              </w:rPr>
              <w:t>3</w:t>
            </w:r>
            <w:r w:rsidR="00312AE2">
              <w:rPr>
                <w:rFonts w:eastAsia="等线"/>
                <w:sz w:val="18"/>
                <w:lang w:eastAsia="zh-CN"/>
              </w:rPr>
              <w:t>3</w:t>
            </w:r>
            <w:r>
              <w:rPr>
                <w:rFonts w:eastAsia="等线" w:hint="eastAsia"/>
                <w:sz w:val="18"/>
                <w:lang w:eastAsia="zh-CN"/>
              </w:rPr>
              <w:t>dBc</w:t>
            </w:r>
          </w:p>
        </w:tc>
        <w:tc>
          <w:tcPr>
            <w:tcW w:w="886" w:type="pct"/>
            <w:tcBorders>
              <w:top w:val="single" w:sz="4" w:space="0" w:color="auto"/>
              <w:left w:val="single" w:sz="4" w:space="0" w:color="auto"/>
              <w:bottom w:val="single" w:sz="4" w:space="0" w:color="auto"/>
              <w:right w:val="single" w:sz="4" w:space="0" w:color="auto"/>
            </w:tcBorders>
          </w:tcPr>
          <w:p w14:paraId="773C51F6" w14:textId="6F193537" w:rsidR="00272F59" w:rsidRPr="004F5260" w:rsidRDefault="008E5816" w:rsidP="00B0174C">
            <w:pPr>
              <w:widowControl w:val="0"/>
              <w:snapToGrid w:val="0"/>
              <w:spacing w:after="60"/>
              <w:rPr>
                <w:rFonts w:eastAsia="等线"/>
                <w:sz w:val="18"/>
                <w:lang w:eastAsia="zh-CN"/>
              </w:rPr>
            </w:pPr>
            <w:r>
              <w:rPr>
                <w:rFonts w:eastAsia="等线"/>
                <w:sz w:val="18"/>
                <w:lang w:eastAsia="zh-CN"/>
              </w:rPr>
              <w:t>3</w:t>
            </w:r>
            <w:r w:rsidR="00B0174C">
              <w:rPr>
                <w:rFonts w:eastAsia="等线"/>
                <w:sz w:val="18"/>
                <w:lang w:eastAsia="zh-CN"/>
              </w:rPr>
              <w:t>3</w:t>
            </w:r>
            <w:r w:rsidR="00272F59">
              <w:rPr>
                <w:rFonts w:eastAsia="等线" w:hint="eastAsia"/>
                <w:sz w:val="18"/>
                <w:lang w:eastAsia="zh-CN"/>
              </w:rPr>
              <w:t>dBc</w:t>
            </w:r>
          </w:p>
        </w:tc>
      </w:tr>
      <w:tr w:rsidR="00272F59" w:rsidRPr="008D3569" w14:paraId="2E978D8D" w14:textId="60E04ECB" w:rsidTr="00272F59">
        <w:trPr>
          <w:trHeight w:val="285"/>
          <w:jc w:val="center"/>
        </w:trPr>
        <w:tc>
          <w:tcPr>
            <w:tcW w:w="693" w:type="pct"/>
            <w:vMerge w:val="restart"/>
            <w:tcBorders>
              <w:top w:val="single" w:sz="4" w:space="0" w:color="auto"/>
              <w:left w:val="single" w:sz="4" w:space="0" w:color="auto"/>
              <w:right w:val="single" w:sz="4" w:space="0" w:color="auto"/>
            </w:tcBorders>
            <w:shd w:val="clear" w:color="auto" w:fill="D0CECE"/>
            <w:vAlign w:val="center"/>
          </w:tcPr>
          <w:p w14:paraId="08240412" w14:textId="659356C3" w:rsidR="00272F59" w:rsidRPr="008D3569" w:rsidRDefault="00272F59" w:rsidP="00272F59">
            <w:pPr>
              <w:widowControl w:val="0"/>
              <w:snapToGrid w:val="0"/>
              <w:spacing w:after="60"/>
              <w:jc w:val="center"/>
              <w:rPr>
                <w:b/>
                <w:bCs/>
                <w:sz w:val="18"/>
              </w:rPr>
            </w:pPr>
            <w:bookmarkStart w:id="8" w:name="_Hlk212451877"/>
            <w:r>
              <w:rPr>
                <w:b/>
                <w:bCs/>
                <w:sz w:val="18"/>
                <w:lang w:eastAsia="zh-CN"/>
              </w:rPr>
              <w:t>I</w:t>
            </w:r>
            <w:r>
              <w:rPr>
                <w:rFonts w:hint="eastAsia"/>
                <w:b/>
                <w:bCs/>
                <w:sz w:val="18"/>
                <w:lang w:eastAsia="zh-CN"/>
              </w:rPr>
              <w:t>n-band</w:t>
            </w:r>
            <w:r>
              <w:rPr>
                <w:b/>
                <w:bCs/>
                <w:sz w:val="18"/>
              </w:rPr>
              <w:t xml:space="preserve"> operation</w:t>
            </w:r>
          </w:p>
        </w:tc>
        <w:tc>
          <w:tcPr>
            <w:tcW w:w="991" w:type="pct"/>
            <w:tcBorders>
              <w:top w:val="single" w:sz="4" w:space="0" w:color="auto"/>
              <w:left w:val="single" w:sz="4" w:space="0" w:color="auto"/>
              <w:bottom w:val="single" w:sz="4" w:space="0" w:color="auto"/>
              <w:right w:val="single" w:sz="4" w:space="0" w:color="auto"/>
            </w:tcBorders>
            <w:vAlign w:val="center"/>
          </w:tcPr>
          <w:p w14:paraId="149CC5A0" w14:textId="3023DDB3" w:rsidR="00272F59" w:rsidRPr="00272F59" w:rsidRDefault="00272F59" w:rsidP="00272F59">
            <w:pPr>
              <w:widowControl w:val="0"/>
              <w:snapToGrid w:val="0"/>
              <w:spacing w:after="60"/>
              <w:rPr>
                <w:rFonts w:eastAsia="等线"/>
                <w:b/>
                <w:sz w:val="18"/>
                <w:lang w:eastAsia="zh-CN"/>
              </w:rPr>
            </w:pPr>
            <w:r w:rsidRPr="00272F59">
              <w:rPr>
                <w:b/>
                <w:bCs/>
                <w:sz w:val="18"/>
              </w:rPr>
              <w:t>ACLR (RB level)</w:t>
            </w:r>
          </w:p>
        </w:tc>
        <w:tc>
          <w:tcPr>
            <w:tcW w:w="1597" w:type="pct"/>
            <w:gridSpan w:val="2"/>
            <w:tcBorders>
              <w:top w:val="single" w:sz="4" w:space="0" w:color="auto"/>
              <w:left w:val="single" w:sz="4" w:space="0" w:color="auto"/>
              <w:bottom w:val="single" w:sz="4" w:space="0" w:color="auto"/>
              <w:right w:val="single" w:sz="4" w:space="0" w:color="auto"/>
            </w:tcBorders>
            <w:vAlign w:val="center"/>
          </w:tcPr>
          <w:p w14:paraId="68BCD07F" w14:textId="3FAE8FE6" w:rsidR="00272F59" w:rsidRPr="00272F59" w:rsidRDefault="00272F59" w:rsidP="00F46A73">
            <w:pPr>
              <w:widowControl w:val="0"/>
              <w:snapToGrid w:val="0"/>
              <w:spacing w:after="60"/>
              <w:jc w:val="center"/>
              <w:rPr>
                <w:rFonts w:eastAsia="等线"/>
                <w:sz w:val="18"/>
                <w:lang w:eastAsia="zh-CN"/>
              </w:rPr>
            </w:pPr>
            <w:r w:rsidRPr="004F5260">
              <w:rPr>
                <w:rFonts w:eastAsia="等线"/>
                <w:sz w:val="18"/>
                <w:lang w:eastAsia="zh-CN"/>
              </w:rPr>
              <w:t>30dBc</w:t>
            </w:r>
          </w:p>
        </w:tc>
        <w:tc>
          <w:tcPr>
            <w:tcW w:w="832" w:type="pct"/>
            <w:tcBorders>
              <w:top w:val="single" w:sz="4" w:space="0" w:color="auto"/>
              <w:left w:val="single" w:sz="4" w:space="0" w:color="auto"/>
              <w:bottom w:val="single" w:sz="4" w:space="0" w:color="auto"/>
              <w:right w:val="single" w:sz="4" w:space="0" w:color="auto"/>
            </w:tcBorders>
          </w:tcPr>
          <w:p w14:paraId="1E593763" w14:textId="3C027D89" w:rsidR="00272F59" w:rsidRDefault="00272F59" w:rsidP="00272F59">
            <w:pPr>
              <w:widowControl w:val="0"/>
              <w:snapToGrid w:val="0"/>
              <w:spacing w:after="60"/>
              <w:rPr>
                <w:rFonts w:eastAsia="等线"/>
                <w:sz w:val="18"/>
                <w:lang w:eastAsia="zh-CN"/>
              </w:rPr>
            </w:pPr>
            <w:r>
              <w:rPr>
                <w:rFonts w:eastAsia="等线" w:hint="eastAsia"/>
                <w:sz w:val="18"/>
                <w:lang w:eastAsia="zh-CN"/>
              </w:rPr>
              <w:t>3</w:t>
            </w:r>
            <w:r>
              <w:rPr>
                <w:rFonts w:eastAsia="等线"/>
                <w:sz w:val="18"/>
                <w:lang w:eastAsia="zh-CN"/>
              </w:rPr>
              <w:t>0</w:t>
            </w:r>
            <w:r>
              <w:rPr>
                <w:rFonts w:eastAsia="等线" w:hint="eastAsia"/>
                <w:sz w:val="18"/>
                <w:lang w:eastAsia="zh-CN"/>
              </w:rPr>
              <w:t>dBc</w:t>
            </w:r>
          </w:p>
        </w:tc>
        <w:tc>
          <w:tcPr>
            <w:tcW w:w="886" w:type="pct"/>
            <w:tcBorders>
              <w:top w:val="single" w:sz="4" w:space="0" w:color="auto"/>
              <w:left w:val="single" w:sz="4" w:space="0" w:color="auto"/>
              <w:bottom w:val="single" w:sz="4" w:space="0" w:color="auto"/>
              <w:right w:val="single" w:sz="4" w:space="0" w:color="auto"/>
            </w:tcBorders>
          </w:tcPr>
          <w:p w14:paraId="183BA5C7" w14:textId="5C72C25A" w:rsidR="00272F59" w:rsidRDefault="00272F59" w:rsidP="00272F59">
            <w:pPr>
              <w:widowControl w:val="0"/>
              <w:snapToGrid w:val="0"/>
              <w:spacing w:after="60"/>
              <w:rPr>
                <w:rFonts w:eastAsia="等线"/>
                <w:sz w:val="18"/>
                <w:lang w:eastAsia="zh-CN"/>
              </w:rPr>
            </w:pPr>
            <w:r>
              <w:rPr>
                <w:rFonts w:eastAsia="等线" w:hint="eastAsia"/>
                <w:sz w:val="18"/>
                <w:lang w:eastAsia="zh-CN"/>
              </w:rPr>
              <w:t>[</w:t>
            </w:r>
            <w:r>
              <w:rPr>
                <w:rFonts w:eastAsia="等线"/>
                <w:sz w:val="18"/>
                <w:lang w:eastAsia="zh-CN"/>
              </w:rPr>
              <w:t>20</w:t>
            </w:r>
            <w:r>
              <w:rPr>
                <w:rFonts w:eastAsia="等线" w:hint="eastAsia"/>
                <w:sz w:val="18"/>
                <w:lang w:eastAsia="zh-CN"/>
              </w:rPr>
              <w:t>dBc]</w:t>
            </w:r>
          </w:p>
        </w:tc>
      </w:tr>
      <w:tr w:rsidR="00272F59" w:rsidRPr="008D3569" w14:paraId="1A5DE42E" w14:textId="77777777" w:rsidTr="00272F59">
        <w:trPr>
          <w:trHeight w:val="285"/>
          <w:jc w:val="center"/>
        </w:trPr>
        <w:tc>
          <w:tcPr>
            <w:tcW w:w="693" w:type="pct"/>
            <w:vMerge/>
            <w:tcBorders>
              <w:left w:val="single" w:sz="4" w:space="0" w:color="auto"/>
              <w:bottom w:val="single" w:sz="4" w:space="0" w:color="auto"/>
              <w:right w:val="single" w:sz="4" w:space="0" w:color="auto"/>
            </w:tcBorders>
            <w:shd w:val="clear" w:color="auto" w:fill="D0CECE"/>
            <w:vAlign w:val="center"/>
          </w:tcPr>
          <w:p w14:paraId="221E917C" w14:textId="77777777" w:rsidR="00272F59" w:rsidRPr="008D3569" w:rsidRDefault="00272F59" w:rsidP="00272F59">
            <w:pPr>
              <w:widowControl w:val="0"/>
              <w:snapToGrid w:val="0"/>
              <w:spacing w:after="60"/>
              <w:jc w:val="center"/>
              <w:rPr>
                <w:b/>
                <w:bCs/>
                <w:sz w:val="18"/>
              </w:rPr>
            </w:pPr>
          </w:p>
        </w:tc>
        <w:tc>
          <w:tcPr>
            <w:tcW w:w="991" w:type="pct"/>
            <w:tcBorders>
              <w:top w:val="single" w:sz="4" w:space="0" w:color="auto"/>
              <w:left w:val="single" w:sz="4" w:space="0" w:color="auto"/>
              <w:bottom w:val="single" w:sz="4" w:space="0" w:color="auto"/>
              <w:right w:val="single" w:sz="4" w:space="0" w:color="auto"/>
            </w:tcBorders>
            <w:vAlign w:val="center"/>
          </w:tcPr>
          <w:p w14:paraId="09BFF933" w14:textId="1F07787A" w:rsidR="00272F59" w:rsidRPr="00272F59" w:rsidRDefault="00272F59" w:rsidP="00272F59">
            <w:pPr>
              <w:widowControl w:val="0"/>
              <w:snapToGrid w:val="0"/>
              <w:spacing w:after="60"/>
              <w:rPr>
                <w:b/>
                <w:bCs/>
                <w:sz w:val="18"/>
              </w:rPr>
            </w:pPr>
            <w:r w:rsidRPr="00272F59">
              <w:rPr>
                <w:b/>
                <w:bCs/>
                <w:sz w:val="18"/>
              </w:rPr>
              <w:t>ACS (RB level)</w:t>
            </w:r>
          </w:p>
        </w:tc>
        <w:tc>
          <w:tcPr>
            <w:tcW w:w="1597" w:type="pct"/>
            <w:gridSpan w:val="2"/>
            <w:tcBorders>
              <w:top w:val="single" w:sz="4" w:space="0" w:color="auto"/>
              <w:left w:val="single" w:sz="4" w:space="0" w:color="auto"/>
              <w:bottom w:val="single" w:sz="4" w:space="0" w:color="auto"/>
              <w:right w:val="single" w:sz="4" w:space="0" w:color="auto"/>
            </w:tcBorders>
            <w:vAlign w:val="center"/>
          </w:tcPr>
          <w:p w14:paraId="24C7C104" w14:textId="1D799544" w:rsidR="00272F59" w:rsidRDefault="00DA6A5E" w:rsidP="00F46A73">
            <w:pPr>
              <w:widowControl w:val="0"/>
              <w:snapToGrid w:val="0"/>
              <w:spacing w:after="60"/>
              <w:jc w:val="center"/>
              <w:rPr>
                <w:rFonts w:eastAsia="等线"/>
                <w:sz w:val="18"/>
                <w:lang w:eastAsia="zh-CN"/>
              </w:rPr>
            </w:pPr>
            <w:r>
              <w:rPr>
                <w:rFonts w:eastAsia="等线"/>
                <w:sz w:val="18"/>
                <w:lang w:eastAsia="zh-CN"/>
              </w:rPr>
              <w:t>2</w:t>
            </w:r>
            <w:r w:rsidR="002B68C3" w:rsidRPr="004F5260">
              <w:rPr>
                <w:rFonts w:eastAsia="等线"/>
                <w:sz w:val="18"/>
                <w:lang w:eastAsia="zh-CN"/>
              </w:rPr>
              <w:t>0dBc</w:t>
            </w:r>
            <w:r w:rsidR="009176E6">
              <w:rPr>
                <w:rFonts w:eastAsia="等线"/>
                <w:sz w:val="18"/>
                <w:lang w:eastAsia="zh-CN"/>
              </w:rPr>
              <w:t xml:space="preserve"> (ICS)</w:t>
            </w:r>
          </w:p>
        </w:tc>
        <w:tc>
          <w:tcPr>
            <w:tcW w:w="832" w:type="pct"/>
            <w:tcBorders>
              <w:top w:val="single" w:sz="4" w:space="0" w:color="auto"/>
              <w:left w:val="single" w:sz="4" w:space="0" w:color="auto"/>
              <w:bottom w:val="single" w:sz="4" w:space="0" w:color="auto"/>
              <w:right w:val="single" w:sz="4" w:space="0" w:color="auto"/>
            </w:tcBorders>
          </w:tcPr>
          <w:p w14:paraId="1E4485BB" w14:textId="08B1134C" w:rsidR="00272F59" w:rsidRDefault="00272F59" w:rsidP="00312AE2">
            <w:pPr>
              <w:widowControl w:val="0"/>
              <w:snapToGrid w:val="0"/>
              <w:spacing w:after="60"/>
              <w:rPr>
                <w:rFonts w:eastAsia="等线"/>
                <w:sz w:val="18"/>
                <w:lang w:eastAsia="zh-CN"/>
              </w:rPr>
            </w:pPr>
            <w:r>
              <w:rPr>
                <w:rFonts w:eastAsia="等线" w:hint="eastAsia"/>
                <w:sz w:val="18"/>
                <w:lang w:eastAsia="zh-CN"/>
              </w:rPr>
              <w:t>3</w:t>
            </w:r>
            <w:r w:rsidR="00312AE2">
              <w:rPr>
                <w:rFonts w:eastAsia="等线"/>
                <w:sz w:val="18"/>
                <w:lang w:eastAsia="zh-CN"/>
              </w:rPr>
              <w:t>3</w:t>
            </w:r>
            <w:r>
              <w:rPr>
                <w:rFonts w:eastAsia="等线" w:hint="eastAsia"/>
                <w:sz w:val="18"/>
                <w:lang w:eastAsia="zh-CN"/>
              </w:rPr>
              <w:t>dBc</w:t>
            </w:r>
          </w:p>
        </w:tc>
        <w:tc>
          <w:tcPr>
            <w:tcW w:w="886" w:type="pct"/>
            <w:tcBorders>
              <w:top w:val="single" w:sz="4" w:space="0" w:color="auto"/>
              <w:left w:val="single" w:sz="4" w:space="0" w:color="auto"/>
              <w:bottom w:val="single" w:sz="4" w:space="0" w:color="auto"/>
              <w:right w:val="single" w:sz="4" w:space="0" w:color="auto"/>
            </w:tcBorders>
          </w:tcPr>
          <w:p w14:paraId="45CB1127" w14:textId="6D4EA0F6" w:rsidR="00272F59" w:rsidRDefault="00272F59" w:rsidP="00272F59">
            <w:pPr>
              <w:widowControl w:val="0"/>
              <w:snapToGrid w:val="0"/>
              <w:spacing w:after="60"/>
              <w:rPr>
                <w:rFonts w:eastAsia="等线"/>
                <w:sz w:val="18"/>
                <w:lang w:eastAsia="zh-CN"/>
              </w:rPr>
            </w:pPr>
            <w:r>
              <w:rPr>
                <w:rFonts w:eastAsia="等线" w:hint="eastAsia"/>
                <w:sz w:val="18"/>
                <w:lang w:eastAsia="zh-CN"/>
              </w:rPr>
              <w:t>[</w:t>
            </w:r>
            <w:r>
              <w:rPr>
                <w:rFonts w:eastAsia="等线"/>
                <w:sz w:val="18"/>
                <w:lang w:eastAsia="zh-CN"/>
              </w:rPr>
              <w:t>20</w:t>
            </w:r>
            <w:r>
              <w:rPr>
                <w:rFonts w:eastAsia="等线" w:hint="eastAsia"/>
                <w:sz w:val="18"/>
                <w:lang w:eastAsia="zh-CN"/>
              </w:rPr>
              <w:t>dBc]</w:t>
            </w:r>
          </w:p>
        </w:tc>
      </w:tr>
      <w:bookmarkEnd w:id="8"/>
    </w:tbl>
    <w:p w14:paraId="108CBA5A" w14:textId="55506EDD" w:rsidR="00F45DC9" w:rsidRDefault="00F45DC9" w:rsidP="00AF34E9">
      <w:pPr>
        <w:snapToGrid w:val="0"/>
        <w:spacing w:afterLines="50" w:after="120"/>
        <w:jc w:val="both"/>
        <w:rPr>
          <w:b/>
          <w:bCs/>
          <w:lang w:eastAsia="zh-CN"/>
        </w:rPr>
      </w:pPr>
    </w:p>
    <w:p w14:paraId="642874A7" w14:textId="4367B5F6" w:rsidR="002A63BD" w:rsidRPr="00C3131D" w:rsidRDefault="00FF3DFE" w:rsidP="00C3131D">
      <w:pPr>
        <w:widowControl w:val="0"/>
        <w:spacing w:before="60"/>
        <w:jc w:val="center"/>
        <w:rPr>
          <w:rFonts w:eastAsia="等线" w:hint="eastAsia"/>
          <w:b/>
          <w:bCs/>
        </w:rPr>
      </w:pPr>
      <w:r w:rsidRPr="008D3569">
        <w:rPr>
          <w:b/>
        </w:rPr>
        <w:t xml:space="preserve">Table </w:t>
      </w:r>
      <w:r>
        <w:rPr>
          <w:b/>
        </w:rPr>
        <w:t>3</w:t>
      </w:r>
      <w:r w:rsidRPr="008D3569">
        <w:rPr>
          <w:rFonts w:eastAsia="等线"/>
          <w:b/>
        </w:rPr>
        <w:t xml:space="preserve"> </w:t>
      </w:r>
      <w:r>
        <w:rPr>
          <w:rFonts w:eastAsia="等线"/>
          <w:b/>
          <w:bCs/>
        </w:rPr>
        <w:t xml:space="preserve">ACIR </w:t>
      </w:r>
      <w:r>
        <w:rPr>
          <w:rFonts w:eastAsia="等线"/>
          <w:b/>
          <w:bCs/>
        </w:rPr>
        <w:t>model for standalone</w:t>
      </w:r>
    </w:p>
    <w:p w14:paraId="7F5B824F" w14:textId="660E92E8" w:rsidR="002D675D" w:rsidRPr="00C3131D" w:rsidRDefault="002D675D" w:rsidP="00C3131D">
      <w:pPr>
        <w:spacing w:before="180"/>
        <w:rPr>
          <w:rFonts w:hint="eastAsia"/>
          <w:b/>
          <w:lang w:eastAsia="zh-CN"/>
        </w:rPr>
      </w:pPr>
      <w:r w:rsidRPr="00151037">
        <w:rPr>
          <w:rFonts w:hint="eastAsia"/>
          <w:b/>
          <w:bCs/>
          <w:lang w:eastAsia="zh-CN"/>
        </w:rPr>
        <w:t>P</w:t>
      </w:r>
      <w:r w:rsidRPr="00151037">
        <w:rPr>
          <w:b/>
          <w:bCs/>
          <w:lang w:eastAsia="zh-CN"/>
        </w:rPr>
        <w:t xml:space="preserve">roposal 4: </w:t>
      </w:r>
      <w:r w:rsidRPr="00151037">
        <w:rPr>
          <w:b/>
          <w:lang w:val="en-US" w:eastAsia="zh-CN"/>
        </w:rPr>
        <w:t>ACIR assumption should be different for standalone and in-band operation. Table1 gives the initial assumptions.</w:t>
      </w:r>
      <w:bookmarkStart w:id="9" w:name="_GoBack"/>
      <w:bookmarkEnd w:id="9"/>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0734D30D" w14:textId="5BE4E1AE" w:rsidR="00691BD9" w:rsidRPr="00691BD9" w:rsidRDefault="00691BD9" w:rsidP="00691BD9">
      <w:pPr>
        <w:snapToGrid w:val="0"/>
        <w:spacing w:afterLines="50" w:after="120"/>
        <w:jc w:val="both"/>
        <w:rPr>
          <w:b/>
          <w:lang w:val="en-US" w:eastAsia="zh-CN"/>
        </w:rPr>
      </w:pPr>
      <w:r w:rsidRPr="00FA33A6">
        <w:rPr>
          <w:rFonts w:hint="eastAsia"/>
          <w:b/>
          <w:lang w:eastAsia="zh-CN"/>
        </w:rPr>
        <w:t>Proposal</w:t>
      </w:r>
      <w:r>
        <w:rPr>
          <w:b/>
          <w:lang w:eastAsia="zh-CN"/>
        </w:rPr>
        <w:t xml:space="preserve"> 1</w:t>
      </w:r>
      <w:r w:rsidRPr="00FA33A6">
        <w:rPr>
          <w:rFonts w:hint="eastAsia"/>
          <w:b/>
          <w:lang w:eastAsia="zh-CN"/>
        </w:rPr>
        <w:t xml:space="preserve">: </w:t>
      </w:r>
      <w:r w:rsidRPr="00FA33A6">
        <w:rPr>
          <w:b/>
          <w:lang w:eastAsia="zh-CN"/>
        </w:rPr>
        <w:t xml:space="preserve">It is </w:t>
      </w:r>
      <w:r w:rsidRPr="00FA33A6">
        <w:rPr>
          <w:b/>
          <w:lang w:val="en-US" w:eastAsia="zh-CN"/>
        </w:rPr>
        <w:t xml:space="preserve">proposed to use 35dBm for 1RB in </w:t>
      </w:r>
      <w:r w:rsidR="00BB306D" w:rsidRPr="00691BD9">
        <w:rPr>
          <w:b/>
          <w:lang w:eastAsia="zh-CN"/>
        </w:rPr>
        <w:t>co-existence study</w:t>
      </w:r>
      <w:r w:rsidRPr="00FA33A6">
        <w:rPr>
          <w:b/>
          <w:lang w:val="en-US" w:eastAsia="zh-CN"/>
        </w:rPr>
        <w:t xml:space="preserve"> for interference </w:t>
      </w:r>
      <w:r w:rsidRPr="00953CB9">
        <w:rPr>
          <w:b/>
          <w:lang w:val="en-US" w:eastAsia="zh-CN"/>
        </w:rPr>
        <w:t>statistics</w:t>
      </w:r>
      <w:r w:rsidRPr="00FA33A6">
        <w:rPr>
          <w:b/>
          <w:lang w:val="en-US" w:eastAsia="zh-CN"/>
        </w:rPr>
        <w:t xml:space="preserve"> for in-band operation</w:t>
      </w:r>
      <w:r w:rsidRPr="00FA33A6">
        <w:rPr>
          <w:rFonts w:hint="eastAsia"/>
          <w:b/>
          <w:bCs/>
          <w:lang w:val="en-US" w:eastAsia="zh-CN"/>
        </w:rPr>
        <w:t>.</w:t>
      </w:r>
    </w:p>
    <w:p w14:paraId="507F6751" w14:textId="77777777" w:rsidR="00691BD9" w:rsidRPr="00691BD9" w:rsidRDefault="00691BD9" w:rsidP="00691BD9">
      <w:pPr>
        <w:snapToGrid w:val="0"/>
        <w:spacing w:afterLines="50" w:after="120"/>
        <w:jc w:val="both"/>
        <w:rPr>
          <w:b/>
          <w:lang w:eastAsia="zh-CN"/>
        </w:rPr>
      </w:pPr>
      <w:r w:rsidRPr="00691BD9">
        <w:rPr>
          <w:b/>
          <w:lang w:eastAsia="zh-CN"/>
        </w:rPr>
        <w:t>Proposal 2: It is proposed RAN4 only focus on option 1 for performance metric in co-existence study. If the simulation results of intra-system SINR curve shows a lot of outage devices, RAN4 can send LS to RAN1 inform the observations.</w:t>
      </w:r>
    </w:p>
    <w:p w14:paraId="246B3372" w14:textId="77777777" w:rsidR="00B0583C" w:rsidRPr="002D6ACE" w:rsidRDefault="00B0583C" w:rsidP="00B0583C">
      <w:pPr>
        <w:snapToGrid w:val="0"/>
        <w:spacing w:afterLines="50" w:after="120"/>
        <w:jc w:val="both"/>
        <w:rPr>
          <w:b/>
          <w:bCs/>
          <w:lang w:eastAsia="zh-CN"/>
        </w:rPr>
      </w:pPr>
      <w:bookmarkStart w:id="10" w:name="OLE_LINK21"/>
      <w:bookmarkStart w:id="11" w:name="OLE_LINK22"/>
      <w:r w:rsidRPr="002D6ACE">
        <w:rPr>
          <w:rFonts w:hint="eastAsia"/>
          <w:b/>
          <w:bCs/>
          <w:lang w:eastAsia="zh-CN"/>
        </w:rPr>
        <w:t>P</w:t>
      </w:r>
      <w:r w:rsidRPr="002D6ACE">
        <w:rPr>
          <w:b/>
          <w:bCs/>
          <w:lang w:eastAsia="zh-CN"/>
        </w:rPr>
        <w:t xml:space="preserve">roposal 3: </w:t>
      </w:r>
      <w:bookmarkEnd w:id="10"/>
      <w:bookmarkEnd w:id="11"/>
      <w:r w:rsidRPr="002D6ACE">
        <w:rPr>
          <w:b/>
          <w:bCs/>
          <w:lang w:val="en-US" w:eastAsia="zh-CN"/>
        </w:rPr>
        <w:t xml:space="preserve">Only if the initial simulation results </w:t>
      </w:r>
      <w:r w:rsidRPr="002D6ACE">
        <w:rPr>
          <w:b/>
          <w:lang w:eastAsia="zh-CN"/>
        </w:rPr>
        <w:t>of intra-system SINR curve</w:t>
      </w:r>
      <w:r w:rsidRPr="002D6ACE">
        <w:rPr>
          <w:b/>
          <w:bCs/>
          <w:lang w:val="en-US" w:eastAsia="zh-CN"/>
        </w:rPr>
        <w:t xml:space="preserve"> show unacceptable performance degradation, we can accept frequency reuse for A</w:t>
      </w:r>
      <w:r>
        <w:rPr>
          <w:b/>
          <w:bCs/>
          <w:lang w:val="en-US" w:eastAsia="zh-CN"/>
        </w:rPr>
        <w:t>-</w:t>
      </w:r>
      <w:r w:rsidRPr="002D6ACE">
        <w:rPr>
          <w:b/>
          <w:bCs/>
          <w:lang w:val="en-US" w:eastAsia="zh-CN"/>
        </w:rPr>
        <w:t>IoT as illustrated in figure 1.</w:t>
      </w:r>
    </w:p>
    <w:p w14:paraId="00AF6702" w14:textId="4F3E9381" w:rsidR="00760526" w:rsidRPr="00151037" w:rsidRDefault="00151037" w:rsidP="00760526">
      <w:pPr>
        <w:spacing w:before="180"/>
        <w:rPr>
          <w:b/>
          <w:lang w:eastAsia="zh-CN"/>
        </w:rPr>
      </w:pPr>
      <w:r w:rsidRPr="00151037">
        <w:rPr>
          <w:rFonts w:hint="eastAsia"/>
          <w:b/>
          <w:bCs/>
          <w:lang w:eastAsia="zh-CN"/>
        </w:rPr>
        <w:lastRenderedPageBreak/>
        <w:t>P</w:t>
      </w:r>
      <w:r w:rsidRPr="00151037">
        <w:rPr>
          <w:b/>
          <w:bCs/>
          <w:lang w:eastAsia="zh-CN"/>
        </w:rPr>
        <w:t xml:space="preserve">roposal 4: </w:t>
      </w:r>
      <w:r w:rsidRPr="00151037">
        <w:rPr>
          <w:b/>
          <w:lang w:val="en-US" w:eastAsia="zh-CN"/>
        </w:rPr>
        <w:t>ACIR assumption should be different for standalone and in-band operation. Table1 gives the initial assumptions.</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1F0884F8" w14:textId="76025526" w:rsidR="0022118C" w:rsidRDefault="00276D0D" w:rsidP="00276D0D">
      <w:pPr>
        <w:numPr>
          <w:ilvl w:val="0"/>
          <w:numId w:val="5"/>
        </w:numPr>
        <w:rPr>
          <w:lang w:eastAsia="zh-CN"/>
        </w:rPr>
      </w:pPr>
      <w:r w:rsidRPr="00276D0D">
        <w:rPr>
          <w:lang w:eastAsia="zh-CN"/>
        </w:rPr>
        <w:t>R4-2515152 Way Forward for [116bis][321] Study of A-IoT for outdoor</w:t>
      </w:r>
    </w:p>
    <w:p w14:paraId="5289800D" w14:textId="23272152" w:rsidR="007556EC" w:rsidRPr="00583983" w:rsidRDefault="007556EC" w:rsidP="00276D0D">
      <w:pPr>
        <w:numPr>
          <w:ilvl w:val="0"/>
          <w:numId w:val="5"/>
        </w:numPr>
        <w:rPr>
          <w:lang w:eastAsia="zh-CN"/>
        </w:rPr>
      </w:pPr>
      <w:r>
        <w:t>R1-2508588, Evaluation methodology for A-IoT outdoor deployment scenarios, CATT</w:t>
      </w:r>
    </w:p>
    <w:sectPr w:rsidR="007556EC" w:rsidRPr="00583983"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7A828" w14:textId="77777777" w:rsidR="007403CA" w:rsidRDefault="007403CA">
      <w:r>
        <w:separator/>
      </w:r>
    </w:p>
  </w:endnote>
  <w:endnote w:type="continuationSeparator" w:id="0">
    <w:p w14:paraId="43B17990" w14:textId="77777777" w:rsidR="007403CA" w:rsidRDefault="0074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E9D2C" w14:textId="77777777" w:rsidR="007403CA" w:rsidRDefault="007403CA">
      <w:r>
        <w:separator/>
      </w:r>
    </w:p>
  </w:footnote>
  <w:footnote w:type="continuationSeparator" w:id="0">
    <w:p w14:paraId="1E85300E" w14:textId="77777777" w:rsidR="007403CA" w:rsidRDefault="0074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591BF9"/>
    <w:multiLevelType w:val="singleLevel"/>
    <w:tmpl w:val="6F591BF9"/>
    <w:lvl w:ilvl="0">
      <w:start w:val="1"/>
      <w:numFmt w:val="decimal"/>
      <w:suff w:val="space"/>
      <w:lvlText w:val="%1."/>
      <w:lvlJc w:val="left"/>
    </w:lvl>
  </w:abstractNum>
  <w:abstractNum w:abstractNumId="2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8"/>
  </w:num>
  <w:num w:numId="4">
    <w:abstractNumId w:val="14"/>
  </w:num>
  <w:num w:numId="5">
    <w:abstractNumId w:val="13"/>
  </w:num>
  <w:num w:numId="6">
    <w:abstractNumId w:val="23"/>
  </w:num>
  <w:num w:numId="7">
    <w:abstractNumId w:val="16"/>
  </w:num>
  <w:num w:numId="8">
    <w:abstractNumId w:val="10"/>
  </w:num>
  <w:num w:numId="9">
    <w:abstractNumId w:val="17"/>
  </w:num>
  <w:num w:numId="10">
    <w:abstractNumId w:val="11"/>
  </w:num>
  <w:num w:numId="11">
    <w:abstractNumId w:val="9"/>
  </w:num>
  <w:num w:numId="12">
    <w:abstractNumId w:val="22"/>
  </w:num>
  <w:num w:numId="13">
    <w:abstractNumId w:val="6"/>
  </w:num>
  <w:num w:numId="14">
    <w:abstractNumId w:val="0"/>
  </w:num>
  <w:num w:numId="15">
    <w:abstractNumId w:val="1"/>
  </w:num>
  <w:num w:numId="16">
    <w:abstractNumId w:val="12"/>
  </w:num>
  <w:num w:numId="17">
    <w:abstractNumId w:val="2"/>
  </w:num>
  <w:num w:numId="18">
    <w:abstractNumId w:val="20"/>
  </w:num>
  <w:num w:numId="19">
    <w:abstractNumId w:val="12"/>
  </w:num>
  <w:num w:numId="20">
    <w:abstractNumId w:val="8"/>
  </w:num>
  <w:num w:numId="21">
    <w:abstractNumId w:val="5"/>
  </w:num>
  <w:num w:numId="22">
    <w:abstractNumId w:val="3"/>
  </w:num>
  <w:num w:numId="23">
    <w:abstractNumId w:val="21"/>
  </w:num>
  <w:num w:numId="24">
    <w:abstractNumId w:val="19"/>
  </w:num>
  <w:num w:numId="2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581"/>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3CA"/>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195"/>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26C"/>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FC9CA-D77A-4440-9A67-48E1180E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69</cp:revision>
  <dcterms:created xsi:type="dcterms:W3CDTF">2025-10-24T07:49:00Z</dcterms:created>
  <dcterms:modified xsi:type="dcterms:W3CDTF">2025-11-07T08:15:00Z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